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A8" w:rsidRPr="00EB613E" w:rsidRDefault="002F64A8" w:rsidP="009A186D">
      <w:pPr>
        <w:tabs>
          <w:tab w:val="left" w:pos="900"/>
        </w:tabs>
        <w:spacing w:after="120"/>
        <w:ind w:right="-23"/>
        <w:jc w:val="center"/>
        <w:rPr>
          <w:rFonts w:asciiTheme="minorHAnsi" w:hAnsiTheme="minorHAnsi" w:cstheme="minorHAnsi"/>
          <w:b/>
          <w:color w:val="808080" w:themeColor="background1" w:themeShade="80"/>
          <w:sz w:val="28"/>
          <w:szCs w:val="28"/>
        </w:rPr>
      </w:pPr>
      <w:r w:rsidRPr="00EB613E">
        <w:rPr>
          <w:rFonts w:asciiTheme="minorHAnsi" w:hAnsiTheme="minorHAnsi" w:cstheme="minorHAnsi"/>
          <w:b/>
          <w:color w:val="808080" w:themeColor="background1" w:themeShade="80"/>
          <w:sz w:val="28"/>
          <w:szCs w:val="28"/>
        </w:rPr>
        <w:t>BECKLEY PARISH COUNCIL</w:t>
      </w:r>
    </w:p>
    <w:p w:rsidR="00801DA3" w:rsidRPr="00EB613E" w:rsidRDefault="00801DA3" w:rsidP="00801DA3">
      <w:pPr>
        <w:tabs>
          <w:tab w:val="left" w:pos="900"/>
        </w:tabs>
        <w:ind w:right="-23"/>
        <w:jc w:val="center"/>
        <w:rPr>
          <w:rFonts w:asciiTheme="minorHAnsi" w:hAnsiTheme="minorHAnsi" w:cs="Tahoma"/>
          <w:b/>
          <w:color w:val="808080" w:themeColor="background1" w:themeShade="80"/>
          <w:sz w:val="22"/>
          <w:szCs w:val="22"/>
        </w:rPr>
      </w:pPr>
      <w:proofErr w:type="gramStart"/>
      <w:r w:rsidRPr="00EB613E">
        <w:rPr>
          <w:rFonts w:asciiTheme="minorHAnsi" w:hAnsiTheme="minorHAnsi" w:cs="Tahoma"/>
          <w:b/>
          <w:color w:val="808080" w:themeColor="background1" w:themeShade="80"/>
          <w:sz w:val="22"/>
          <w:szCs w:val="22"/>
        </w:rPr>
        <w:t>meet</w:t>
      </w:r>
      <w:proofErr w:type="gramEnd"/>
      <w:r w:rsidRPr="00EB613E">
        <w:rPr>
          <w:rFonts w:asciiTheme="minorHAnsi" w:hAnsiTheme="minorHAnsi" w:cs="Tahoma"/>
          <w:b/>
          <w:color w:val="808080" w:themeColor="background1" w:themeShade="80"/>
          <w:sz w:val="22"/>
          <w:szCs w:val="22"/>
        </w:rPr>
        <w:t xml:space="preserve"> in the Village Centre on</w:t>
      </w:r>
    </w:p>
    <w:p w:rsidR="00F86E50" w:rsidRPr="00EB613E" w:rsidRDefault="00324F97" w:rsidP="00801DA3">
      <w:pPr>
        <w:tabs>
          <w:tab w:val="left" w:pos="900"/>
        </w:tabs>
        <w:ind w:right="-23"/>
        <w:jc w:val="center"/>
        <w:rPr>
          <w:rFonts w:asciiTheme="minorHAnsi" w:hAnsiTheme="minorHAnsi" w:cstheme="minorHAnsi"/>
          <w:color w:val="808080" w:themeColor="background1" w:themeShade="80"/>
          <w:lang w:eastAsia="en-GB"/>
        </w:rPr>
      </w:pPr>
      <w:r w:rsidRPr="00EB613E">
        <w:rPr>
          <w:rFonts w:asciiTheme="minorHAnsi" w:hAnsiTheme="minorHAnsi" w:cstheme="minorHAnsi"/>
          <w:b/>
          <w:color w:val="808080" w:themeColor="background1" w:themeShade="80"/>
          <w:sz w:val="22"/>
          <w:szCs w:val="22"/>
        </w:rPr>
        <w:t xml:space="preserve">WEDNESDAY </w:t>
      </w:r>
      <w:r w:rsidR="009C5D74" w:rsidRPr="00EB613E">
        <w:rPr>
          <w:rFonts w:asciiTheme="minorHAnsi" w:hAnsiTheme="minorHAnsi" w:cstheme="minorHAnsi"/>
          <w:b/>
          <w:color w:val="808080" w:themeColor="background1" w:themeShade="80"/>
          <w:sz w:val="22"/>
          <w:szCs w:val="22"/>
        </w:rPr>
        <w:t>1</w:t>
      </w:r>
      <w:r w:rsidR="00801DA3" w:rsidRPr="00EB613E">
        <w:rPr>
          <w:rFonts w:asciiTheme="minorHAnsi" w:hAnsiTheme="minorHAnsi" w:cstheme="minorHAnsi"/>
          <w:b/>
          <w:color w:val="808080" w:themeColor="background1" w:themeShade="80"/>
          <w:sz w:val="22"/>
          <w:szCs w:val="22"/>
        </w:rPr>
        <w:t>1 JANUARY 2017</w:t>
      </w:r>
      <w:r w:rsidR="00021D34" w:rsidRPr="00EB613E">
        <w:rPr>
          <w:rFonts w:asciiTheme="minorHAnsi" w:hAnsiTheme="minorHAnsi" w:cstheme="minorHAnsi"/>
          <w:b/>
          <w:color w:val="808080" w:themeColor="background1" w:themeShade="80"/>
          <w:sz w:val="22"/>
          <w:szCs w:val="22"/>
        </w:rPr>
        <w:t xml:space="preserve"> </w:t>
      </w:r>
      <w:r w:rsidR="00587B83" w:rsidRPr="00EB613E">
        <w:rPr>
          <w:rFonts w:asciiTheme="minorHAnsi" w:hAnsiTheme="minorHAnsi" w:cstheme="minorHAnsi"/>
          <w:b/>
          <w:color w:val="808080" w:themeColor="background1" w:themeShade="80"/>
          <w:sz w:val="22"/>
          <w:szCs w:val="22"/>
        </w:rPr>
        <w:t>at 7.30pm</w:t>
      </w:r>
    </w:p>
    <w:p w:rsidR="00F86E50" w:rsidRPr="0013086F" w:rsidRDefault="00F86E50" w:rsidP="009A186D">
      <w:pPr>
        <w:tabs>
          <w:tab w:val="left" w:pos="900"/>
        </w:tabs>
        <w:ind w:right="-23"/>
        <w:jc w:val="center"/>
        <w:rPr>
          <w:rFonts w:asciiTheme="minorHAnsi" w:hAnsiTheme="minorHAnsi" w:cstheme="minorHAnsi"/>
          <w:b/>
          <w:sz w:val="22"/>
          <w:szCs w:val="22"/>
        </w:rPr>
      </w:pPr>
    </w:p>
    <w:p w:rsidR="005427AC" w:rsidRPr="0013086F" w:rsidRDefault="005427AC" w:rsidP="009A186D">
      <w:pPr>
        <w:tabs>
          <w:tab w:val="left" w:pos="900"/>
        </w:tabs>
        <w:ind w:right="-23"/>
        <w:jc w:val="center"/>
        <w:rPr>
          <w:rFonts w:asciiTheme="minorHAnsi" w:hAnsiTheme="minorHAnsi" w:cstheme="minorHAnsi"/>
          <w:b/>
          <w:sz w:val="22"/>
          <w:szCs w:val="22"/>
        </w:rPr>
      </w:pPr>
      <w:r w:rsidRPr="0013086F">
        <w:rPr>
          <w:rFonts w:asciiTheme="minorHAnsi" w:hAnsiTheme="minorHAnsi" w:cstheme="minorHAnsi"/>
          <w:b/>
          <w:sz w:val="22"/>
          <w:szCs w:val="22"/>
        </w:rPr>
        <w:t>AGENDA</w:t>
      </w:r>
    </w:p>
    <w:p w:rsidR="005427AC" w:rsidRPr="0013086F" w:rsidRDefault="005427AC" w:rsidP="009A186D">
      <w:pPr>
        <w:tabs>
          <w:tab w:val="left" w:pos="900"/>
        </w:tabs>
        <w:ind w:right="-23"/>
        <w:jc w:val="center"/>
        <w:rPr>
          <w:rFonts w:asciiTheme="minorHAnsi" w:hAnsiTheme="minorHAnsi" w:cstheme="minorHAnsi"/>
          <w:b/>
          <w:sz w:val="22"/>
          <w:szCs w:val="22"/>
        </w:rPr>
      </w:pPr>
    </w:p>
    <w:p w:rsidR="005427AC" w:rsidRPr="0013086F" w:rsidRDefault="005427AC" w:rsidP="005427AC">
      <w:pPr>
        <w:tabs>
          <w:tab w:val="left" w:pos="342"/>
          <w:tab w:val="left" w:pos="900"/>
        </w:tabs>
        <w:ind w:right="-25"/>
        <w:jc w:val="both"/>
        <w:rPr>
          <w:rFonts w:asciiTheme="minorHAnsi" w:hAnsiTheme="minorHAnsi" w:cstheme="minorHAnsi"/>
          <w:sz w:val="22"/>
          <w:szCs w:val="22"/>
        </w:rPr>
      </w:pPr>
      <w:proofErr w:type="gramStart"/>
      <w:r w:rsidRPr="0013086F">
        <w:rPr>
          <w:rFonts w:asciiTheme="minorHAnsi" w:hAnsiTheme="minorHAnsi" w:cstheme="minorHAnsi"/>
          <w:b/>
          <w:sz w:val="22"/>
          <w:szCs w:val="22"/>
        </w:rPr>
        <w:t>Public Questions</w:t>
      </w:r>
      <w:r w:rsidRPr="0013086F">
        <w:rPr>
          <w:rFonts w:asciiTheme="minorHAnsi" w:hAnsiTheme="minorHAnsi" w:cstheme="minorHAnsi"/>
          <w:sz w:val="22"/>
          <w:szCs w:val="22"/>
        </w:rPr>
        <w:t xml:space="preserve"> – to allow questions from the public for a period not exceeding 15 minutes.</w:t>
      </w:r>
      <w:proofErr w:type="gramEnd"/>
      <w:r w:rsidRPr="0013086F">
        <w:rPr>
          <w:rFonts w:asciiTheme="minorHAnsi" w:hAnsiTheme="minorHAnsi" w:cstheme="minorHAnsi"/>
          <w:sz w:val="22"/>
          <w:szCs w:val="22"/>
        </w:rPr>
        <w:t xml:space="preserve">  </w:t>
      </w:r>
      <w:r w:rsidR="008F5B9C" w:rsidRPr="0013086F">
        <w:rPr>
          <w:rFonts w:asciiTheme="minorHAnsi" w:hAnsiTheme="minorHAnsi" w:cstheme="minorHAnsi"/>
          <w:sz w:val="22"/>
          <w:szCs w:val="22"/>
        </w:rPr>
        <w:t>Members of the public are welcome to remain during the meeting, or may leave at any point, but they must remain silent unless invited to speak by the Chairman.  There will be another opportunity for public speaking at the end of the meeting.</w:t>
      </w:r>
    </w:p>
    <w:p w:rsidR="005427AC" w:rsidRPr="0013086F" w:rsidRDefault="005427AC" w:rsidP="005427AC">
      <w:pPr>
        <w:tabs>
          <w:tab w:val="left" w:pos="342"/>
          <w:tab w:val="left" w:pos="900"/>
          <w:tab w:val="left" w:pos="3071"/>
        </w:tabs>
        <w:ind w:right="-25"/>
        <w:jc w:val="both"/>
        <w:rPr>
          <w:rFonts w:asciiTheme="minorHAnsi" w:hAnsiTheme="minorHAnsi" w:cstheme="minorHAnsi"/>
          <w:sz w:val="22"/>
          <w:szCs w:val="22"/>
        </w:rPr>
      </w:pPr>
      <w:proofErr w:type="gramStart"/>
      <w:r w:rsidRPr="0013086F">
        <w:rPr>
          <w:rFonts w:asciiTheme="minorHAnsi" w:hAnsiTheme="minorHAnsi" w:cstheme="minorHAnsi"/>
          <w:b/>
          <w:sz w:val="22"/>
          <w:szCs w:val="22"/>
        </w:rPr>
        <w:t>Report</w:t>
      </w:r>
      <w:r w:rsidR="00814B17" w:rsidRPr="0013086F">
        <w:rPr>
          <w:rFonts w:asciiTheme="minorHAnsi" w:hAnsiTheme="minorHAnsi" w:cstheme="minorHAnsi"/>
          <w:b/>
          <w:sz w:val="22"/>
          <w:szCs w:val="22"/>
        </w:rPr>
        <w:t>s</w:t>
      </w:r>
      <w:r w:rsidRPr="0013086F">
        <w:rPr>
          <w:rFonts w:asciiTheme="minorHAnsi" w:hAnsiTheme="minorHAnsi" w:cstheme="minorHAnsi"/>
          <w:b/>
          <w:sz w:val="22"/>
          <w:szCs w:val="22"/>
        </w:rPr>
        <w:t xml:space="preserve"> from </w:t>
      </w:r>
      <w:r w:rsidR="00814B17" w:rsidRPr="0013086F">
        <w:rPr>
          <w:rFonts w:asciiTheme="minorHAnsi" w:hAnsiTheme="minorHAnsi" w:cstheme="minorHAnsi"/>
          <w:b/>
          <w:sz w:val="22"/>
          <w:szCs w:val="22"/>
        </w:rPr>
        <w:t>County and District Councillors</w:t>
      </w:r>
      <w:r w:rsidR="00814B17" w:rsidRPr="0013086F">
        <w:rPr>
          <w:rFonts w:asciiTheme="minorHAnsi" w:hAnsiTheme="minorHAnsi" w:cstheme="minorHAnsi"/>
          <w:sz w:val="22"/>
          <w:szCs w:val="22"/>
        </w:rPr>
        <w:t>.</w:t>
      </w:r>
      <w:proofErr w:type="gramEnd"/>
    </w:p>
    <w:p w:rsidR="005427AC" w:rsidRPr="0013086F" w:rsidRDefault="005427AC" w:rsidP="00F86E50">
      <w:pPr>
        <w:tabs>
          <w:tab w:val="left" w:pos="342"/>
          <w:tab w:val="left" w:pos="900"/>
          <w:tab w:val="left" w:pos="3071"/>
        </w:tabs>
        <w:spacing w:after="120"/>
        <w:ind w:right="-25"/>
        <w:rPr>
          <w:rFonts w:asciiTheme="minorHAnsi" w:hAnsiTheme="minorHAnsi" w:cstheme="minorHAnsi"/>
          <w:sz w:val="22"/>
          <w:szCs w:val="22"/>
        </w:rPr>
      </w:pPr>
      <w:proofErr w:type="gramStart"/>
      <w:r w:rsidRPr="0013086F">
        <w:rPr>
          <w:rFonts w:asciiTheme="minorHAnsi" w:hAnsiTheme="minorHAnsi" w:cstheme="minorHAnsi"/>
          <w:b/>
          <w:sz w:val="22"/>
          <w:szCs w:val="22"/>
        </w:rPr>
        <w:t xml:space="preserve">Reports from Parish </w:t>
      </w:r>
      <w:r w:rsidR="002F64A8" w:rsidRPr="0013086F">
        <w:rPr>
          <w:rFonts w:asciiTheme="minorHAnsi" w:hAnsiTheme="minorHAnsi" w:cstheme="minorHAnsi"/>
          <w:b/>
          <w:sz w:val="22"/>
          <w:szCs w:val="22"/>
        </w:rPr>
        <w:t>Councillors</w:t>
      </w:r>
      <w:r w:rsidR="002F64A8" w:rsidRPr="0013086F">
        <w:rPr>
          <w:rFonts w:asciiTheme="minorHAnsi" w:hAnsiTheme="minorHAnsi" w:cstheme="minorHAnsi"/>
          <w:sz w:val="22"/>
          <w:szCs w:val="22"/>
        </w:rPr>
        <w:t>.</w:t>
      </w:r>
      <w:proofErr w:type="gramEnd"/>
    </w:p>
    <w:p w:rsidR="009A186D" w:rsidRPr="0013086F" w:rsidRDefault="009A186D" w:rsidP="009A186D">
      <w:pPr>
        <w:numPr>
          <w:ilvl w:val="0"/>
          <w:numId w:val="1"/>
        </w:numPr>
        <w:tabs>
          <w:tab w:val="left" w:pos="426"/>
        </w:tabs>
        <w:overflowPunct w:val="0"/>
        <w:autoSpaceDE w:val="0"/>
        <w:autoSpaceDN w:val="0"/>
        <w:adjustRightInd w:val="0"/>
        <w:spacing w:after="120"/>
        <w:ind w:left="425" w:hanging="425"/>
        <w:jc w:val="both"/>
        <w:textAlignment w:val="baseline"/>
        <w:rPr>
          <w:rFonts w:asciiTheme="minorHAnsi" w:hAnsiTheme="minorHAnsi" w:cstheme="minorHAnsi"/>
          <w:sz w:val="22"/>
          <w:szCs w:val="22"/>
        </w:rPr>
      </w:pPr>
      <w:r w:rsidRPr="0013086F">
        <w:rPr>
          <w:rFonts w:asciiTheme="minorHAnsi" w:hAnsiTheme="minorHAnsi" w:cstheme="minorHAnsi"/>
          <w:b/>
          <w:sz w:val="22"/>
          <w:szCs w:val="22"/>
        </w:rPr>
        <w:t>Apologies</w:t>
      </w:r>
      <w:r w:rsidRPr="0013086F">
        <w:rPr>
          <w:rFonts w:asciiTheme="minorHAnsi" w:hAnsiTheme="minorHAnsi" w:cstheme="minorHAnsi"/>
          <w:sz w:val="22"/>
          <w:szCs w:val="22"/>
        </w:rPr>
        <w:t xml:space="preserve">. </w:t>
      </w:r>
    </w:p>
    <w:p w:rsidR="009A186D" w:rsidRPr="0013086F" w:rsidRDefault="009A186D" w:rsidP="009A186D">
      <w:pPr>
        <w:numPr>
          <w:ilvl w:val="0"/>
          <w:numId w:val="1"/>
        </w:numPr>
        <w:tabs>
          <w:tab w:val="left" w:pos="426"/>
        </w:tabs>
        <w:overflowPunct w:val="0"/>
        <w:autoSpaceDE w:val="0"/>
        <w:autoSpaceDN w:val="0"/>
        <w:adjustRightInd w:val="0"/>
        <w:spacing w:after="120"/>
        <w:ind w:left="425" w:right="-28" w:hanging="425"/>
        <w:jc w:val="both"/>
        <w:textAlignment w:val="baseline"/>
        <w:rPr>
          <w:rFonts w:asciiTheme="minorHAnsi" w:hAnsiTheme="minorHAnsi" w:cstheme="minorHAnsi"/>
          <w:sz w:val="22"/>
          <w:szCs w:val="22"/>
        </w:rPr>
      </w:pPr>
      <w:r w:rsidRPr="0013086F">
        <w:rPr>
          <w:rFonts w:asciiTheme="minorHAnsi" w:hAnsiTheme="minorHAnsi" w:cstheme="minorHAnsi"/>
          <w:b/>
          <w:sz w:val="22"/>
          <w:szCs w:val="22"/>
        </w:rPr>
        <w:t>Declarations of interest</w:t>
      </w:r>
      <w:r w:rsidRPr="0013086F">
        <w:rPr>
          <w:rFonts w:asciiTheme="minorHAnsi" w:hAnsiTheme="minorHAnsi" w:cstheme="minorHAnsi"/>
          <w:sz w:val="22"/>
          <w:szCs w:val="22"/>
        </w:rPr>
        <w:t>.  To receive any disclosures under the Council's Code of Conduct.</w:t>
      </w:r>
      <w:r w:rsidRPr="0013086F">
        <w:rPr>
          <w:rFonts w:asciiTheme="minorHAnsi" w:hAnsiTheme="minorHAnsi" w:cstheme="minorHAnsi"/>
        </w:rPr>
        <w:t xml:space="preserve"> </w:t>
      </w:r>
    </w:p>
    <w:p w:rsidR="009A186D" w:rsidRPr="0013086F" w:rsidRDefault="009A186D" w:rsidP="009A186D">
      <w:pPr>
        <w:pStyle w:val="NormalWeb"/>
        <w:numPr>
          <w:ilvl w:val="0"/>
          <w:numId w:val="1"/>
        </w:numPr>
        <w:spacing w:before="0" w:beforeAutospacing="0" w:after="120" w:afterAutospacing="0"/>
        <w:ind w:left="425" w:hanging="425"/>
        <w:rPr>
          <w:rFonts w:asciiTheme="minorHAnsi" w:hAnsiTheme="minorHAnsi" w:cstheme="minorHAnsi"/>
          <w:sz w:val="22"/>
          <w:szCs w:val="22"/>
        </w:rPr>
      </w:pPr>
      <w:r w:rsidRPr="0013086F">
        <w:rPr>
          <w:rFonts w:asciiTheme="minorHAnsi" w:hAnsiTheme="minorHAnsi" w:cstheme="minorHAnsi"/>
          <w:b/>
          <w:sz w:val="22"/>
          <w:szCs w:val="22"/>
        </w:rPr>
        <w:t>Minutes</w:t>
      </w:r>
      <w:r w:rsidRPr="0013086F">
        <w:rPr>
          <w:rFonts w:asciiTheme="minorHAnsi" w:hAnsiTheme="minorHAnsi" w:cstheme="minorHAnsi"/>
          <w:sz w:val="22"/>
          <w:szCs w:val="22"/>
        </w:rPr>
        <w:t xml:space="preserve"> of </w:t>
      </w:r>
      <w:r w:rsidRPr="006E6AE5">
        <w:rPr>
          <w:rFonts w:asciiTheme="minorHAnsi" w:hAnsiTheme="minorHAnsi" w:cstheme="minorHAnsi"/>
          <w:sz w:val="22"/>
          <w:szCs w:val="22"/>
        </w:rPr>
        <w:t xml:space="preserve">the PC </w:t>
      </w:r>
      <w:r w:rsidR="00956593" w:rsidRPr="006E6AE5">
        <w:rPr>
          <w:rFonts w:asciiTheme="minorHAnsi" w:hAnsiTheme="minorHAnsi" w:cstheme="minorHAnsi"/>
          <w:sz w:val="22"/>
          <w:szCs w:val="22"/>
        </w:rPr>
        <w:t xml:space="preserve">Planning </w:t>
      </w:r>
      <w:r w:rsidRPr="006E6AE5">
        <w:rPr>
          <w:rFonts w:asciiTheme="minorHAnsi" w:hAnsiTheme="minorHAnsi" w:cstheme="minorHAnsi"/>
          <w:sz w:val="22"/>
          <w:szCs w:val="22"/>
        </w:rPr>
        <w:t xml:space="preserve">meeting held on </w:t>
      </w:r>
      <w:r w:rsidR="006E6AE5" w:rsidRPr="006E6AE5">
        <w:rPr>
          <w:rFonts w:asciiTheme="minorHAnsi" w:hAnsiTheme="minorHAnsi" w:cstheme="minorHAnsi"/>
          <w:sz w:val="22"/>
          <w:szCs w:val="22"/>
        </w:rPr>
        <w:t>16</w:t>
      </w:r>
      <w:r w:rsidR="009C5D74" w:rsidRPr="006E6AE5">
        <w:rPr>
          <w:rFonts w:asciiTheme="minorHAnsi" w:hAnsiTheme="minorHAnsi" w:cstheme="minorHAnsi"/>
          <w:sz w:val="22"/>
          <w:szCs w:val="22"/>
        </w:rPr>
        <w:t xml:space="preserve"> November</w:t>
      </w:r>
      <w:r w:rsidR="00FC4E27" w:rsidRPr="006E6AE5">
        <w:rPr>
          <w:rFonts w:asciiTheme="minorHAnsi" w:hAnsiTheme="minorHAnsi" w:cstheme="minorHAnsi"/>
          <w:sz w:val="22"/>
          <w:szCs w:val="22"/>
        </w:rPr>
        <w:t xml:space="preserve"> </w:t>
      </w:r>
      <w:r w:rsidRPr="0013086F">
        <w:rPr>
          <w:rFonts w:asciiTheme="minorHAnsi" w:hAnsiTheme="minorHAnsi" w:cstheme="minorHAnsi"/>
          <w:sz w:val="22"/>
          <w:szCs w:val="22"/>
        </w:rPr>
        <w:t>2016</w:t>
      </w:r>
      <w:r w:rsidR="00956593">
        <w:rPr>
          <w:rFonts w:asciiTheme="minorHAnsi" w:hAnsiTheme="minorHAnsi" w:cstheme="minorHAnsi"/>
          <w:sz w:val="22"/>
          <w:szCs w:val="22"/>
        </w:rPr>
        <w:t xml:space="preserve"> and the PC meeting held 14 December 2016</w:t>
      </w:r>
      <w:r w:rsidRPr="0013086F">
        <w:rPr>
          <w:rFonts w:asciiTheme="minorHAnsi" w:hAnsiTheme="minorHAnsi" w:cstheme="minorHAnsi"/>
          <w:sz w:val="22"/>
          <w:szCs w:val="22"/>
        </w:rPr>
        <w:t>.</w:t>
      </w:r>
    </w:p>
    <w:p w:rsidR="009A186D" w:rsidRPr="00F54790" w:rsidRDefault="009A186D" w:rsidP="009A186D">
      <w:pPr>
        <w:widowControl w:val="0"/>
        <w:numPr>
          <w:ilvl w:val="0"/>
          <w:numId w:val="1"/>
        </w:numPr>
        <w:tabs>
          <w:tab w:val="left" w:pos="426"/>
          <w:tab w:val="left" w:pos="851"/>
          <w:tab w:val="right" w:pos="9893"/>
        </w:tabs>
        <w:overflowPunct w:val="0"/>
        <w:autoSpaceDE w:val="0"/>
        <w:autoSpaceDN w:val="0"/>
        <w:adjustRightInd w:val="0"/>
        <w:ind w:left="425" w:hanging="425"/>
        <w:jc w:val="both"/>
        <w:textAlignment w:val="baseline"/>
        <w:rPr>
          <w:rFonts w:asciiTheme="minorHAnsi" w:hAnsiTheme="minorHAnsi" w:cstheme="minorHAnsi"/>
          <w:b/>
          <w:sz w:val="22"/>
          <w:szCs w:val="22"/>
        </w:rPr>
      </w:pPr>
      <w:r w:rsidRPr="0013086F">
        <w:rPr>
          <w:rFonts w:asciiTheme="minorHAnsi" w:hAnsiTheme="minorHAnsi" w:cstheme="minorHAnsi"/>
          <w:b/>
          <w:sz w:val="22"/>
          <w:szCs w:val="22"/>
        </w:rPr>
        <w:t>Planning</w:t>
      </w:r>
      <w:r w:rsidRPr="0013086F">
        <w:rPr>
          <w:rFonts w:asciiTheme="minorHAnsi" w:hAnsiTheme="minorHAnsi" w:cstheme="minorHAnsi"/>
          <w:sz w:val="22"/>
          <w:szCs w:val="22"/>
        </w:rPr>
        <w:t xml:space="preserve"> – to consider any planning applications received from RDC and other planning matters.</w:t>
      </w:r>
    </w:p>
    <w:p w:rsidR="0018625E" w:rsidRPr="00B04FFE" w:rsidRDefault="008C2952" w:rsidP="00197AE6">
      <w:pPr>
        <w:ind w:left="426"/>
        <w:rPr>
          <w:rFonts w:asciiTheme="minorHAnsi" w:hAnsiTheme="minorHAnsi" w:cstheme="minorHAnsi"/>
          <w:color w:val="000000" w:themeColor="text1"/>
          <w:sz w:val="22"/>
          <w:szCs w:val="22"/>
        </w:rPr>
      </w:pPr>
      <w:proofErr w:type="gramStart"/>
      <w:r w:rsidRPr="00197AE6">
        <w:rPr>
          <w:rFonts w:asciiTheme="minorHAnsi" w:hAnsiTheme="minorHAnsi" w:cstheme="minorHAnsi"/>
          <w:b/>
          <w:sz w:val="22"/>
          <w:szCs w:val="22"/>
        </w:rPr>
        <w:t xml:space="preserve">RR/2016/3049/P &amp; RR/2016/3084/L -  Great </w:t>
      </w:r>
      <w:proofErr w:type="spellStart"/>
      <w:r w:rsidRPr="00197AE6">
        <w:rPr>
          <w:rFonts w:asciiTheme="minorHAnsi" w:hAnsiTheme="minorHAnsi" w:cstheme="minorHAnsi"/>
          <w:b/>
          <w:sz w:val="22"/>
          <w:szCs w:val="22"/>
        </w:rPr>
        <w:t>Knelle</w:t>
      </w:r>
      <w:proofErr w:type="spellEnd"/>
      <w:r w:rsidRPr="00197AE6">
        <w:rPr>
          <w:rFonts w:asciiTheme="minorHAnsi" w:hAnsiTheme="minorHAnsi" w:cstheme="minorHAnsi"/>
          <w:b/>
          <w:sz w:val="22"/>
          <w:szCs w:val="22"/>
        </w:rPr>
        <w:t xml:space="preserve"> Farm, </w:t>
      </w:r>
      <w:proofErr w:type="spellStart"/>
      <w:r w:rsidRPr="00197AE6">
        <w:rPr>
          <w:rFonts w:asciiTheme="minorHAnsi" w:hAnsiTheme="minorHAnsi" w:cstheme="minorHAnsi"/>
          <w:b/>
          <w:sz w:val="22"/>
          <w:szCs w:val="22"/>
        </w:rPr>
        <w:t>Whitebread</w:t>
      </w:r>
      <w:proofErr w:type="spellEnd"/>
      <w:r w:rsidRPr="00197AE6">
        <w:rPr>
          <w:rFonts w:asciiTheme="minorHAnsi" w:hAnsiTheme="minorHAnsi" w:cstheme="minorHAnsi"/>
          <w:b/>
          <w:sz w:val="22"/>
          <w:szCs w:val="22"/>
        </w:rPr>
        <w:t xml:space="preserve"> Lane</w:t>
      </w:r>
      <w:r w:rsidRPr="00197AE6">
        <w:rPr>
          <w:rFonts w:asciiTheme="minorHAnsi" w:hAnsiTheme="minorHAnsi" w:cstheme="minorHAnsi"/>
          <w:sz w:val="22"/>
          <w:szCs w:val="22"/>
        </w:rPr>
        <w:t xml:space="preserve"> - Change of use of barn to B1/</w:t>
      </w:r>
      <w:r w:rsidRPr="003D3F03">
        <w:rPr>
          <w:rFonts w:asciiTheme="minorHAnsi" w:hAnsiTheme="minorHAnsi" w:cstheme="minorHAnsi"/>
          <w:sz w:val="22"/>
          <w:szCs w:val="22"/>
        </w:rPr>
        <w:t>B2 business use</w:t>
      </w:r>
      <w:r w:rsidR="0018625E">
        <w:rPr>
          <w:rFonts w:asciiTheme="minorHAnsi" w:hAnsiTheme="minorHAnsi" w:cstheme="minorHAnsi"/>
          <w:sz w:val="22"/>
          <w:szCs w:val="22"/>
        </w:rPr>
        <w:t>.</w:t>
      </w:r>
      <w:proofErr w:type="gramEnd"/>
      <w:r w:rsidR="0018625E">
        <w:rPr>
          <w:rFonts w:asciiTheme="minorHAnsi" w:hAnsiTheme="minorHAnsi" w:cstheme="minorHAnsi"/>
          <w:sz w:val="22"/>
          <w:szCs w:val="22"/>
        </w:rPr>
        <w:t xml:space="preserve">    </w:t>
      </w:r>
      <w:r w:rsidR="0018625E" w:rsidRPr="00B04FFE">
        <w:rPr>
          <w:rFonts w:asciiTheme="minorHAnsi" w:hAnsiTheme="minorHAnsi" w:cstheme="minorHAnsi"/>
          <w:b/>
          <w:color w:val="000000" w:themeColor="text1"/>
          <w:sz w:val="22"/>
          <w:szCs w:val="22"/>
        </w:rPr>
        <w:t xml:space="preserve">RDC </w:t>
      </w:r>
      <w:r w:rsidR="006C2558" w:rsidRPr="00B04FFE">
        <w:rPr>
          <w:rFonts w:asciiTheme="minorHAnsi" w:hAnsiTheme="minorHAnsi" w:cstheme="minorHAnsi"/>
          <w:b/>
          <w:color w:val="000000" w:themeColor="text1"/>
          <w:sz w:val="22"/>
          <w:szCs w:val="22"/>
        </w:rPr>
        <w:t xml:space="preserve">advised the following </w:t>
      </w:r>
      <w:proofErr w:type="gramStart"/>
      <w:r w:rsidR="006C2558" w:rsidRPr="00B04FFE">
        <w:rPr>
          <w:rFonts w:asciiTheme="minorHAnsi" w:hAnsiTheme="minorHAnsi" w:cstheme="minorHAnsi"/>
          <w:b/>
          <w:color w:val="000000" w:themeColor="text1"/>
          <w:sz w:val="22"/>
          <w:szCs w:val="22"/>
        </w:rPr>
        <w:t>amendment</w:t>
      </w:r>
      <w:r w:rsidR="0018625E" w:rsidRPr="00B04FFE">
        <w:rPr>
          <w:rFonts w:asciiTheme="minorHAnsi" w:hAnsiTheme="minorHAnsi" w:cstheme="minorHAnsi"/>
          <w:b/>
          <w:color w:val="000000" w:themeColor="text1"/>
          <w:sz w:val="22"/>
          <w:szCs w:val="22"/>
        </w:rPr>
        <w:t xml:space="preserve"> :</w:t>
      </w:r>
      <w:proofErr w:type="gramEnd"/>
      <w:r w:rsidR="0018625E" w:rsidRPr="00B04FFE">
        <w:rPr>
          <w:rFonts w:asciiTheme="minorHAnsi" w:hAnsiTheme="minorHAnsi" w:cstheme="minorHAnsi"/>
          <w:b/>
          <w:color w:val="000000" w:themeColor="text1"/>
          <w:sz w:val="22"/>
          <w:szCs w:val="22"/>
        </w:rPr>
        <w:t>-</w:t>
      </w:r>
    </w:p>
    <w:p w:rsidR="0018625E" w:rsidRPr="00B04FFE" w:rsidRDefault="0018625E" w:rsidP="00197AE6">
      <w:pPr>
        <w:ind w:left="426"/>
        <w:rPr>
          <w:rFonts w:asciiTheme="minorHAnsi" w:hAnsiTheme="minorHAnsi" w:cstheme="minorHAnsi"/>
          <w:color w:val="000000" w:themeColor="text1"/>
          <w:sz w:val="22"/>
          <w:szCs w:val="22"/>
        </w:rPr>
      </w:pPr>
      <w:r w:rsidRPr="00B04FFE">
        <w:rPr>
          <w:rFonts w:asciiTheme="minorHAnsi" w:hAnsiTheme="minorHAnsi" w:cstheme="minorHAnsi"/>
          <w:b/>
          <w:color w:val="000000" w:themeColor="text1"/>
          <w:sz w:val="22"/>
          <w:szCs w:val="22"/>
        </w:rPr>
        <w:t xml:space="preserve">RR/2016/3049/P Great </w:t>
      </w:r>
      <w:proofErr w:type="spellStart"/>
      <w:r w:rsidRPr="00B04FFE">
        <w:rPr>
          <w:rFonts w:asciiTheme="minorHAnsi" w:hAnsiTheme="minorHAnsi" w:cstheme="minorHAnsi"/>
          <w:b/>
          <w:color w:val="000000" w:themeColor="text1"/>
          <w:sz w:val="22"/>
          <w:szCs w:val="22"/>
        </w:rPr>
        <w:t>Knelle</w:t>
      </w:r>
      <w:proofErr w:type="spellEnd"/>
      <w:r w:rsidRPr="00B04FFE">
        <w:rPr>
          <w:rFonts w:asciiTheme="minorHAnsi" w:hAnsiTheme="minorHAnsi" w:cstheme="minorHAnsi"/>
          <w:b/>
          <w:color w:val="000000" w:themeColor="text1"/>
          <w:sz w:val="22"/>
          <w:szCs w:val="22"/>
        </w:rPr>
        <w:t xml:space="preserve"> Farm, </w:t>
      </w:r>
      <w:proofErr w:type="spellStart"/>
      <w:r w:rsidRPr="00B04FFE">
        <w:rPr>
          <w:rFonts w:asciiTheme="minorHAnsi" w:hAnsiTheme="minorHAnsi" w:cstheme="minorHAnsi"/>
          <w:b/>
          <w:color w:val="000000" w:themeColor="text1"/>
          <w:sz w:val="22"/>
          <w:szCs w:val="22"/>
        </w:rPr>
        <w:t>Whitebread</w:t>
      </w:r>
      <w:proofErr w:type="spellEnd"/>
      <w:r w:rsidRPr="00B04FFE">
        <w:rPr>
          <w:rFonts w:asciiTheme="minorHAnsi" w:hAnsiTheme="minorHAnsi" w:cstheme="minorHAnsi"/>
          <w:b/>
          <w:color w:val="000000" w:themeColor="text1"/>
          <w:sz w:val="22"/>
          <w:szCs w:val="22"/>
        </w:rPr>
        <w:t xml:space="preserve"> Lane</w:t>
      </w:r>
      <w:r w:rsidRPr="00B04FFE">
        <w:rPr>
          <w:rFonts w:asciiTheme="minorHAnsi" w:hAnsiTheme="minorHAnsi" w:cstheme="minorHAnsi"/>
          <w:color w:val="000000" w:themeColor="text1"/>
          <w:sz w:val="22"/>
          <w:szCs w:val="22"/>
        </w:rPr>
        <w:t xml:space="preserve">  - Change of use and conversion of barn into two business units falling within a B1, B2 or B8 use.</w:t>
      </w:r>
    </w:p>
    <w:p w:rsidR="0018625E" w:rsidRPr="00B04FFE" w:rsidRDefault="0018625E" w:rsidP="0018625E">
      <w:pPr>
        <w:ind w:left="426"/>
        <w:rPr>
          <w:rFonts w:asciiTheme="minorHAnsi" w:hAnsiTheme="minorHAnsi" w:cstheme="minorHAnsi"/>
          <w:color w:val="000000" w:themeColor="text1"/>
          <w:sz w:val="22"/>
          <w:szCs w:val="22"/>
        </w:rPr>
      </w:pPr>
      <w:proofErr w:type="gramStart"/>
      <w:r w:rsidRPr="00B04FFE">
        <w:rPr>
          <w:rFonts w:asciiTheme="minorHAnsi" w:hAnsiTheme="minorHAnsi" w:cstheme="minorHAnsi"/>
          <w:color w:val="000000" w:themeColor="text1"/>
          <w:sz w:val="22"/>
          <w:szCs w:val="22"/>
        </w:rPr>
        <w:t xml:space="preserve">RR/2016/3084/L Great </w:t>
      </w:r>
      <w:proofErr w:type="spellStart"/>
      <w:r w:rsidRPr="00B04FFE">
        <w:rPr>
          <w:rFonts w:asciiTheme="minorHAnsi" w:hAnsiTheme="minorHAnsi" w:cstheme="minorHAnsi"/>
          <w:color w:val="000000" w:themeColor="text1"/>
          <w:sz w:val="22"/>
          <w:szCs w:val="22"/>
        </w:rPr>
        <w:t>Knelle</w:t>
      </w:r>
      <w:proofErr w:type="spellEnd"/>
      <w:r w:rsidRPr="00B04FFE">
        <w:rPr>
          <w:rFonts w:asciiTheme="minorHAnsi" w:hAnsiTheme="minorHAnsi" w:cstheme="minorHAnsi"/>
          <w:color w:val="000000" w:themeColor="text1"/>
          <w:sz w:val="22"/>
          <w:szCs w:val="22"/>
        </w:rPr>
        <w:t xml:space="preserve"> Farm, </w:t>
      </w:r>
      <w:proofErr w:type="spellStart"/>
      <w:r w:rsidRPr="00B04FFE">
        <w:rPr>
          <w:rFonts w:asciiTheme="minorHAnsi" w:hAnsiTheme="minorHAnsi" w:cstheme="minorHAnsi"/>
          <w:color w:val="000000" w:themeColor="text1"/>
          <w:sz w:val="22"/>
          <w:szCs w:val="22"/>
        </w:rPr>
        <w:t>Whitebread</w:t>
      </w:r>
      <w:proofErr w:type="spellEnd"/>
      <w:r w:rsidRPr="00B04FFE">
        <w:rPr>
          <w:rFonts w:asciiTheme="minorHAnsi" w:hAnsiTheme="minorHAnsi" w:cstheme="minorHAnsi"/>
          <w:color w:val="000000" w:themeColor="text1"/>
          <w:sz w:val="22"/>
          <w:szCs w:val="22"/>
        </w:rPr>
        <w:t xml:space="preserve"> Lane.</w:t>
      </w:r>
      <w:proofErr w:type="gramEnd"/>
      <w:r w:rsidRPr="00B04FFE">
        <w:rPr>
          <w:rFonts w:asciiTheme="minorHAnsi" w:hAnsiTheme="minorHAnsi" w:cstheme="minorHAnsi"/>
          <w:color w:val="000000" w:themeColor="text1"/>
          <w:sz w:val="22"/>
          <w:szCs w:val="22"/>
        </w:rPr>
        <w:t xml:space="preserve">  </w:t>
      </w:r>
      <w:proofErr w:type="gramStart"/>
      <w:r w:rsidRPr="00B04FFE">
        <w:rPr>
          <w:rFonts w:asciiTheme="minorHAnsi" w:hAnsiTheme="minorHAnsi" w:cstheme="minorHAnsi"/>
          <w:color w:val="000000" w:themeColor="text1"/>
          <w:sz w:val="22"/>
          <w:szCs w:val="22"/>
        </w:rPr>
        <w:t>Installation of dividing wall and glazed openings.</w:t>
      </w:r>
      <w:proofErr w:type="gramEnd"/>
    </w:p>
    <w:p w:rsidR="003D3F03" w:rsidRPr="003D3F03" w:rsidRDefault="003D3F03" w:rsidP="0018625E">
      <w:pPr>
        <w:ind w:left="426"/>
        <w:rPr>
          <w:rFonts w:asciiTheme="minorHAnsi" w:hAnsiTheme="minorHAnsi" w:cstheme="minorHAnsi"/>
          <w:sz w:val="22"/>
          <w:szCs w:val="22"/>
        </w:rPr>
      </w:pPr>
      <w:r w:rsidRPr="003D3F03">
        <w:rPr>
          <w:rFonts w:asciiTheme="minorHAnsi" w:hAnsiTheme="minorHAnsi" w:cstheme="minorHAnsi"/>
          <w:b/>
          <w:sz w:val="22"/>
          <w:szCs w:val="22"/>
        </w:rPr>
        <w:t xml:space="preserve">RR/2016/3195/P - 6 Oakhill Cottages, </w:t>
      </w:r>
      <w:proofErr w:type="spellStart"/>
      <w:r w:rsidRPr="003D3F03">
        <w:rPr>
          <w:rFonts w:asciiTheme="minorHAnsi" w:hAnsiTheme="minorHAnsi" w:cstheme="minorHAnsi"/>
          <w:b/>
          <w:sz w:val="22"/>
          <w:szCs w:val="22"/>
        </w:rPr>
        <w:t>Peasmarsh</w:t>
      </w:r>
      <w:proofErr w:type="spellEnd"/>
      <w:r w:rsidRPr="003D3F03">
        <w:rPr>
          <w:rFonts w:asciiTheme="minorHAnsi" w:hAnsiTheme="minorHAnsi" w:cstheme="minorHAnsi"/>
          <w:b/>
          <w:sz w:val="22"/>
          <w:szCs w:val="22"/>
        </w:rPr>
        <w:t xml:space="preserve"> Road.</w:t>
      </w:r>
      <w:r w:rsidRPr="003D3F03">
        <w:rPr>
          <w:rFonts w:asciiTheme="minorHAnsi" w:hAnsiTheme="minorHAnsi" w:cstheme="minorHAnsi"/>
          <w:sz w:val="22"/>
          <w:szCs w:val="22"/>
        </w:rPr>
        <w:t xml:space="preserve">  </w:t>
      </w:r>
      <w:proofErr w:type="gramStart"/>
      <w:r w:rsidRPr="003D3F03">
        <w:rPr>
          <w:rFonts w:asciiTheme="minorHAnsi" w:hAnsiTheme="minorHAnsi" w:cstheme="minorHAnsi"/>
          <w:sz w:val="22"/>
          <w:szCs w:val="22"/>
        </w:rPr>
        <w:t>Erection of replacement dwelling.</w:t>
      </w:r>
      <w:proofErr w:type="gramEnd"/>
    </w:p>
    <w:p w:rsidR="00D41785" w:rsidRDefault="00CF02FC" w:rsidP="00197AE6">
      <w:pPr>
        <w:pStyle w:val="NormalWeb"/>
        <w:spacing w:before="0" w:beforeAutospacing="0" w:after="0" w:afterAutospacing="0"/>
        <w:ind w:left="425" w:hanging="11"/>
        <w:rPr>
          <w:rFonts w:asciiTheme="minorHAnsi" w:hAnsiTheme="minorHAnsi" w:cstheme="minorHAnsi"/>
          <w:b/>
          <w:color w:val="000000"/>
          <w:sz w:val="22"/>
          <w:szCs w:val="22"/>
        </w:rPr>
      </w:pPr>
      <w:r w:rsidRPr="0013086F">
        <w:rPr>
          <w:rFonts w:asciiTheme="minorHAnsi" w:hAnsiTheme="minorHAnsi" w:cstheme="minorHAnsi"/>
          <w:b/>
          <w:color w:val="000000"/>
          <w:sz w:val="22"/>
          <w:szCs w:val="22"/>
        </w:rPr>
        <w:t>Planning permissions/refusals</w:t>
      </w:r>
      <w:r w:rsidR="00161291">
        <w:rPr>
          <w:rFonts w:asciiTheme="minorHAnsi" w:hAnsiTheme="minorHAnsi" w:cstheme="minorHAnsi"/>
          <w:b/>
          <w:color w:val="000000"/>
          <w:sz w:val="22"/>
          <w:szCs w:val="22"/>
        </w:rPr>
        <w:t>:</w:t>
      </w:r>
    </w:p>
    <w:p w:rsidR="00197AE6" w:rsidRDefault="00197AE6" w:rsidP="00197AE6">
      <w:pPr>
        <w:pStyle w:val="ListParagraph"/>
        <w:ind w:left="426"/>
      </w:pPr>
      <w:proofErr w:type="gramStart"/>
      <w:r w:rsidRPr="00F54790">
        <w:rPr>
          <w:rFonts w:asciiTheme="minorHAnsi" w:hAnsiTheme="minorHAnsi" w:cstheme="minorHAnsi"/>
          <w:b/>
          <w:sz w:val="22"/>
          <w:szCs w:val="22"/>
        </w:rPr>
        <w:t>RR/2016/2851/P &amp; RR/2016/2852/L - Chestnut Lodge, Main Street</w:t>
      </w:r>
      <w:r w:rsidRPr="00F54790">
        <w:rPr>
          <w:rFonts w:asciiTheme="minorHAnsi" w:hAnsiTheme="minorHAnsi" w:cstheme="minorHAnsi"/>
          <w:sz w:val="22"/>
          <w:szCs w:val="22"/>
        </w:rPr>
        <w:t>.</w:t>
      </w:r>
      <w:proofErr w:type="gramEnd"/>
      <w:r w:rsidRPr="00F54790">
        <w:rPr>
          <w:rFonts w:asciiTheme="minorHAnsi" w:hAnsiTheme="minorHAnsi" w:cstheme="minorHAnsi"/>
          <w:sz w:val="22"/>
          <w:szCs w:val="22"/>
        </w:rPr>
        <w:t xml:space="preserve">  Erection of timber framed double garage constructed in a vernacular style. </w:t>
      </w:r>
      <w:r>
        <w:rPr>
          <w:rFonts w:asciiTheme="minorHAnsi" w:hAnsiTheme="minorHAnsi" w:cstheme="minorHAnsi"/>
          <w:sz w:val="22"/>
          <w:szCs w:val="22"/>
        </w:rPr>
        <w:t xml:space="preserve"> </w:t>
      </w:r>
      <w:r w:rsidRPr="00F54790">
        <w:rPr>
          <w:rFonts w:asciiTheme="minorHAnsi" w:hAnsiTheme="minorHAnsi" w:cstheme="minorHAnsi"/>
          <w:sz w:val="22"/>
          <w:szCs w:val="22"/>
        </w:rPr>
        <w:t>Remove kitchen glazed roof and replace with standing seam zinc insulated roof</w:t>
      </w:r>
      <w:r>
        <w:t xml:space="preserve">.  </w:t>
      </w:r>
    </w:p>
    <w:p w:rsidR="009A186D" w:rsidRPr="0013086F" w:rsidRDefault="009A186D" w:rsidP="009A186D">
      <w:pPr>
        <w:pStyle w:val="NormalWeb"/>
        <w:numPr>
          <w:ilvl w:val="0"/>
          <w:numId w:val="1"/>
        </w:numPr>
        <w:spacing w:before="120" w:beforeAutospacing="0" w:after="0" w:afterAutospacing="0"/>
        <w:ind w:left="425" w:hanging="425"/>
        <w:jc w:val="both"/>
        <w:rPr>
          <w:rFonts w:asciiTheme="minorHAnsi" w:hAnsiTheme="minorHAnsi" w:cstheme="minorHAnsi"/>
          <w:b/>
          <w:color w:val="000000"/>
          <w:sz w:val="22"/>
          <w:szCs w:val="22"/>
        </w:rPr>
      </w:pPr>
      <w:r w:rsidRPr="0013086F">
        <w:rPr>
          <w:rFonts w:asciiTheme="minorHAnsi" w:hAnsiTheme="minorHAnsi" w:cstheme="minorHAnsi"/>
          <w:b/>
          <w:sz w:val="22"/>
          <w:szCs w:val="22"/>
        </w:rPr>
        <w:t>Matters arising:</w:t>
      </w:r>
      <w:r w:rsidRPr="0013086F">
        <w:rPr>
          <w:rFonts w:asciiTheme="minorHAnsi" w:hAnsiTheme="minorHAnsi" w:cstheme="minorHAnsi"/>
          <w:sz w:val="22"/>
          <w:szCs w:val="22"/>
        </w:rPr>
        <w:t> </w:t>
      </w:r>
    </w:p>
    <w:p w:rsidR="00E71E3A" w:rsidRPr="00D257EE" w:rsidRDefault="00E71E3A" w:rsidP="00E71E3A">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0" w:hanging="425"/>
        <w:rPr>
          <w:rFonts w:asciiTheme="minorHAnsi" w:hAnsiTheme="minorHAnsi" w:cstheme="minorHAnsi"/>
          <w:sz w:val="22"/>
          <w:szCs w:val="22"/>
        </w:rPr>
      </w:pPr>
      <w:r w:rsidRPr="00D257EE">
        <w:rPr>
          <w:rFonts w:asciiTheme="minorHAnsi" w:hAnsiTheme="minorHAnsi" w:cstheme="minorHAnsi"/>
          <w:b/>
          <w:sz w:val="22"/>
          <w:szCs w:val="22"/>
        </w:rPr>
        <w:t xml:space="preserve">Local Plan </w:t>
      </w:r>
      <w:r w:rsidR="00F051D6">
        <w:rPr>
          <w:rFonts w:asciiTheme="minorHAnsi" w:hAnsiTheme="minorHAnsi" w:cstheme="minorHAnsi"/>
          <w:b/>
          <w:sz w:val="22"/>
          <w:szCs w:val="22"/>
        </w:rPr>
        <w:t xml:space="preserve">Consultation </w:t>
      </w:r>
      <w:r w:rsidRPr="00D257EE">
        <w:rPr>
          <w:rFonts w:asciiTheme="minorHAnsi" w:hAnsiTheme="minorHAnsi" w:cstheme="minorHAnsi"/>
          <w:b/>
          <w:sz w:val="22"/>
          <w:szCs w:val="22"/>
        </w:rPr>
        <w:t xml:space="preserve">– </w:t>
      </w:r>
      <w:r w:rsidRPr="00D257EE">
        <w:rPr>
          <w:rFonts w:asciiTheme="minorHAnsi" w:hAnsiTheme="minorHAnsi" w:cstheme="minorHAnsi"/>
          <w:sz w:val="22"/>
          <w:szCs w:val="22"/>
        </w:rPr>
        <w:t xml:space="preserve">consider any comments </w:t>
      </w:r>
      <w:r>
        <w:rPr>
          <w:rFonts w:asciiTheme="minorHAnsi" w:hAnsiTheme="minorHAnsi" w:cstheme="minorHAnsi"/>
          <w:sz w:val="22"/>
          <w:szCs w:val="22"/>
        </w:rPr>
        <w:t xml:space="preserve">which may have been received from </w:t>
      </w:r>
      <w:r w:rsidR="00F051D6">
        <w:rPr>
          <w:rFonts w:asciiTheme="minorHAnsi" w:hAnsiTheme="minorHAnsi" w:cstheme="minorHAnsi"/>
          <w:sz w:val="22"/>
          <w:szCs w:val="22"/>
        </w:rPr>
        <w:t xml:space="preserve">residents and </w:t>
      </w:r>
      <w:r w:rsidR="00C06E15">
        <w:rPr>
          <w:rFonts w:asciiTheme="minorHAnsi" w:hAnsiTheme="minorHAnsi" w:cstheme="minorHAnsi"/>
          <w:sz w:val="22"/>
          <w:szCs w:val="22"/>
        </w:rPr>
        <w:t>any other matters</w:t>
      </w:r>
      <w:r w:rsidR="00D12A44">
        <w:rPr>
          <w:rFonts w:asciiTheme="minorHAnsi" w:hAnsiTheme="minorHAnsi" w:cstheme="minorHAnsi"/>
          <w:sz w:val="22"/>
          <w:szCs w:val="22"/>
        </w:rPr>
        <w:t>.</w:t>
      </w:r>
    </w:p>
    <w:p w:rsidR="009A186D" w:rsidRPr="00D257EE" w:rsidRDefault="009C5D74" w:rsidP="009A186D">
      <w:pPr>
        <w:numPr>
          <w:ilvl w:val="0"/>
          <w:numId w:val="2"/>
        </w:numPr>
        <w:tabs>
          <w:tab w:val="left" w:pos="851"/>
          <w:tab w:val="right" w:pos="9893"/>
        </w:tabs>
        <w:ind w:left="850" w:hanging="425"/>
        <w:jc w:val="both"/>
        <w:rPr>
          <w:rFonts w:asciiTheme="minorHAnsi" w:hAnsiTheme="minorHAnsi" w:cstheme="minorHAnsi"/>
          <w:i/>
          <w:sz w:val="22"/>
          <w:szCs w:val="22"/>
        </w:rPr>
      </w:pPr>
      <w:r w:rsidRPr="009C5D74">
        <w:rPr>
          <w:rFonts w:asciiTheme="minorHAnsi" w:hAnsiTheme="minorHAnsi" w:cstheme="minorHAnsi"/>
          <w:b/>
          <w:sz w:val="22"/>
          <w:szCs w:val="22"/>
        </w:rPr>
        <w:t>P</w:t>
      </w:r>
      <w:r w:rsidR="009A186D" w:rsidRPr="0013086F">
        <w:rPr>
          <w:rFonts w:asciiTheme="minorHAnsi" w:hAnsiTheme="minorHAnsi" w:cstheme="minorHAnsi"/>
          <w:b/>
          <w:sz w:val="22"/>
          <w:szCs w:val="22"/>
        </w:rPr>
        <w:t>layground equipment</w:t>
      </w:r>
      <w:r w:rsidR="00DB46B2">
        <w:rPr>
          <w:rFonts w:asciiTheme="minorHAnsi" w:hAnsiTheme="minorHAnsi" w:cstheme="minorHAnsi"/>
          <w:sz w:val="22"/>
          <w:szCs w:val="22"/>
        </w:rPr>
        <w:t xml:space="preserve"> –</w:t>
      </w:r>
      <w:r w:rsidR="00D257EE">
        <w:rPr>
          <w:rFonts w:asciiTheme="minorHAnsi" w:hAnsiTheme="minorHAnsi" w:cstheme="minorHAnsi"/>
          <w:sz w:val="22"/>
          <w:szCs w:val="22"/>
        </w:rPr>
        <w:t xml:space="preserve"> </w:t>
      </w:r>
      <w:r w:rsidR="00BE0993">
        <w:rPr>
          <w:rFonts w:asciiTheme="minorHAnsi" w:hAnsiTheme="minorHAnsi" w:cstheme="minorHAnsi"/>
          <w:sz w:val="22"/>
          <w:szCs w:val="22"/>
        </w:rPr>
        <w:t xml:space="preserve">meeting </w:t>
      </w:r>
      <w:r w:rsidR="00BE0993" w:rsidRPr="00D257EE">
        <w:rPr>
          <w:rFonts w:asciiTheme="minorHAnsi" w:hAnsiTheme="minorHAnsi" w:cstheme="minorHAnsi"/>
          <w:sz w:val="22"/>
          <w:szCs w:val="22"/>
        </w:rPr>
        <w:t xml:space="preserve">date </w:t>
      </w:r>
      <w:r w:rsidR="00D257EE">
        <w:rPr>
          <w:rFonts w:asciiTheme="minorHAnsi" w:hAnsiTheme="minorHAnsi" w:cstheme="minorHAnsi"/>
          <w:sz w:val="22"/>
          <w:szCs w:val="22"/>
        </w:rPr>
        <w:t xml:space="preserve">to be set by </w:t>
      </w:r>
      <w:r w:rsidR="00BE0993" w:rsidRPr="00D257EE">
        <w:rPr>
          <w:rFonts w:asciiTheme="minorHAnsi" w:hAnsiTheme="minorHAnsi" w:cstheme="minorHAnsi"/>
          <w:sz w:val="22"/>
          <w:szCs w:val="22"/>
        </w:rPr>
        <w:t xml:space="preserve">the </w:t>
      </w:r>
      <w:r w:rsidR="00D257EE">
        <w:rPr>
          <w:rFonts w:asciiTheme="minorHAnsi" w:hAnsiTheme="minorHAnsi" w:cstheme="minorHAnsi"/>
          <w:sz w:val="22"/>
          <w:szCs w:val="22"/>
        </w:rPr>
        <w:t>team (</w:t>
      </w:r>
      <w:r w:rsidR="00D257EE" w:rsidRPr="000D58CE">
        <w:rPr>
          <w:rFonts w:ascii="Calibri" w:hAnsi="Calibri" w:cs="Calibri"/>
          <w:sz w:val="22"/>
          <w:szCs w:val="22"/>
        </w:rPr>
        <w:t>SE, LD a</w:t>
      </w:r>
      <w:r w:rsidR="00D257EE">
        <w:rPr>
          <w:rFonts w:ascii="Calibri" w:hAnsi="Calibri" w:cs="Calibri"/>
          <w:sz w:val="22"/>
          <w:szCs w:val="22"/>
        </w:rPr>
        <w:t xml:space="preserve">nd TL) </w:t>
      </w:r>
      <w:r w:rsidR="00BE0993" w:rsidRPr="00D257EE">
        <w:rPr>
          <w:rFonts w:asciiTheme="minorHAnsi" w:hAnsiTheme="minorHAnsi" w:cstheme="minorHAnsi"/>
          <w:sz w:val="22"/>
          <w:szCs w:val="22"/>
        </w:rPr>
        <w:t>to consider recommendations and quotes</w:t>
      </w:r>
      <w:r w:rsidR="00161291">
        <w:rPr>
          <w:rFonts w:asciiTheme="minorHAnsi" w:hAnsiTheme="minorHAnsi" w:cstheme="minorHAnsi"/>
          <w:sz w:val="22"/>
          <w:szCs w:val="22"/>
        </w:rPr>
        <w:t xml:space="preserve"> from suppliers to report back to the full PC</w:t>
      </w:r>
      <w:r w:rsidR="00BE0993" w:rsidRPr="00D257EE">
        <w:rPr>
          <w:rFonts w:asciiTheme="minorHAnsi" w:hAnsiTheme="minorHAnsi" w:cstheme="minorHAnsi"/>
          <w:sz w:val="22"/>
          <w:szCs w:val="22"/>
        </w:rPr>
        <w:t>.</w:t>
      </w:r>
    </w:p>
    <w:p w:rsidR="009A186D" w:rsidRPr="00D257EE" w:rsidRDefault="009A186D" w:rsidP="009A186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0" w:hanging="425"/>
        <w:rPr>
          <w:rFonts w:asciiTheme="minorHAnsi" w:hAnsiTheme="minorHAnsi" w:cstheme="minorHAnsi"/>
          <w:sz w:val="22"/>
          <w:szCs w:val="22"/>
        </w:rPr>
      </w:pPr>
      <w:r w:rsidRPr="00D257EE">
        <w:rPr>
          <w:rFonts w:asciiTheme="minorHAnsi" w:hAnsiTheme="minorHAnsi" w:cstheme="minorHAnsi"/>
          <w:b/>
          <w:sz w:val="22"/>
          <w:szCs w:val="22"/>
          <w:lang w:eastAsia="en-GB"/>
        </w:rPr>
        <w:t xml:space="preserve">Tree inspections </w:t>
      </w:r>
      <w:r w:rsidRPr="00D257EE">
        <w:rPr>
          <w:rFonts w:asciiTheme="minorHAnsi" w:hAnsiTheme="minorHAnsi" w:cstheme="minorHAnsi"/>
          <w:sz w:val="22"/>
          <w:szCs w:val="22"/>
          <w:lang w:eastAsia="en-GB"/>
        </w:rPr>
        <w:t>for insurance purposes</w:t>
      </w:r>
      <w:r w:rsidR="00FC4E27" w:rsidRPr="00D257EE">
        <w:rPr>
          <w:rFonts w:asciiTheme="minorHAnsi" w:hAnsiTheme="minorHAnsi" w:cstheme="minorHAnsi"/>
          <w:sz w:val="22"/>
          <w:szCs w:val="22"/>
          <w:lang w:eastAsia="en-GB"/>
        </w:rPr>
        <w:t xml:space="preserve"> – </w:t>
      </w:r>
      <w:r w:rsidR="00BE0993" w:rsidRPr="00D257EE">
        <w:rPr>
          <w:rFonts w:asciiTheme="minorHAnsi" w:hAnsiTheme="minorHAnsi" w:cstheme="minorHAnsi"/>
          <w:sz w:val="22"/>
          <w:szCs w:val="22"/>
          <w:lang w:eastAsia="en-GB"/>
        </w:rPr>
        <w:t xml:space="preserve">on hold </w:t>
      </w:r>
      <w:r w:rsidR="00D257EE">
        <w:rPr>
          <w:rFonts w:asciiTheme="minorHAnsi" w:hAnsiTheme="minorHAnsi" w:cstheme="minorHAnsi"/>
          <w:sz w:val="22"/>
          <w:szCs w:val="22"/>
          <w:lang w:eastAsia="en-GB"/>
        </w:rPr>
        <w:t>until</w:t>
      </w:r>
      <w:r w:rsidR="00BE0993" w:rsidRPr="00D257EE">
        <w:rPr>
          <w:rFonts w:asciiTheme="minorHAnsi" w:hAnsiTheme="minorHAnsi" w:cstheme="minorHAnsi"/>
          <w:sz w:val="22"/>
          <w:szCs w:val="22"/>
          <w:lang w:eastAsia="en-GB"/>
        </w:rPr>
        <w:t xml:space="preserve"> February.</w:t>
      </w:r>
    </w:p>
    <w:p w:rsidR="0093521A" w:rsidRPr="00D257EE" w:rsidRDefault="0093521A" w:rsidP="004B566E">
      <w:pPr>
        <w:pStyle w:val="ListParagraph"/>
        <w:numPr>
          <w:ilvl w:val="0"/>
          <w:numId w:val="2"/>
        </w:num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0" w:hanging="425"/>
        <w:rPr>
          <w:rFonts w:asciiTheme="minorHAnsi" w:hAnsiTheme="minorHAnsi" w:cstheme="minorHAnsi"/>
          <w:sz w:val="22"/>
          <w:szCs w:val="22"/>
        </w:rPr>
      </w:pPr>
      <w:r w:rsidRPr="00D257EE">
        <w:rPr>
          <w:rFonts w:asciiTheme="minorHAnsi" w:hAnsiTheme="minorHAnsi" w:cstheme="minorHAnsi"/>
          <w:b/>
          <w:sz w:val="22"/>
          <w:szCs w:val="22"/>
          <w:lang w:eastAsia="en-GB"/>
        </w:rPr>
        <w:t xml:space="preserve">BPC website – </w:t>
      </w:r>
      <w:r w:rsidR="00D257EE" w:rsidRPr="00D257EE">
        <w:rPr>
          <w:rFonts w:asciiTheme="minorHAnsi" w:hAnsiTheme="minorHAnsi" w:cstheme="minorHAnsi"/>
          <w:sz w:val="22"/>
          <w:szCs w:val="22"/>
          <w:lang w:eastAsia="en-GB"/>
        </w:rPr>
        <w:t>any progress and t</w:t>
      </w:r>
      <w:r w:rsidR="00BE0993" w:rsidRPr="00D257EE">
        <w:rPr>
          <w:rFonts w:asciiTheme="minorHAnsi" w:hAnsiTheme="minorHAnsi" w:cstheme="minorHAnsi"/>
          <w:sz w:val="22"/>
          <w:szCs w:val="22"/>
          <w:lang w:eastAsia="en-GB"/>
        </w:rPr>
        <w:t xml:space="preserve">he </w:t>
      </w:r>
      <w:r w:rsidR="00D257EE" w:rsidRPr="00D257EE">
        <w:rPr>
          <w:rFonts w:asciiTheme="minorHAnsi" w:hAnsiTheme="minorHAnsi" w:cstheme="minorHAnsi"/>
          <w:sz w:val="22"/>
          <w:szCs w:val="22"/>
          <w:lang w:eastAsia="en-GB"/>
        </w:rPr>
        <w:t xml:space="preserve">best </w:t>
      </w:r>
      <w:r w:rsidR="00BE0993" w:rsidRPr="00D257EE">
        <w:rPr>
          <w:rFonts w:asciiTheme="minorHAnsi" w:hAnsiTheme="minorHAnsi" w:cstheme="minorHAnsi"/>
          <w:sz w:val="22"/>
          <w:szCs w:val="22"/>
          <w:lang w:eastAsia="en-GB"/>
        </w:rPr>
        <w:t>way forward.</w:t>
      </w:r>
    </w:p>
    <w:p w:rsidR="006A3EFC" w:rsidRPr="00D257EE" w:rsidRDefault="006A3EFC" w:rsidP="00D257EE">
      <w:pPr>
        <w:widowControl w:val="0"/>
        <w:numPr>
          <w:ilvl w:val="0"/>
          <w:numId w:val="2"/>
        </w:numPr>
        <w:tabs>
          <w:tab w:val="left" w:pos="426"/>
        </w:tabs>
        <w:overflowPunct w:val="0"/>
        <w:autoSpaceDE w:val="0"/>
        <w:autoSpaceDN w:val="0"/>
        <w:adjustRightInd w:val="0"/>
        <w:spacing w:after="120"/>
        <w:ind w:left="850" w:right="-454" w:hanging="425"/>
        <w:textAlignment w:val="baseline"/>
        <w:rPr>
          <w:rFonts w:asciiTheme="minorHAnsi" w:hAnsiTheme="minorHAnsi" w:cstheme="minorHAnsi"/>
          <w:sz w:val="22"/>
          <w:szCs w:val="22"/>
        </w:rPr>
      </w:pPr>
      <w:r w:rsidRPr="00D257EE">
        <w:rPr>
          <w:rFonts w:asciiTheme="minorHAnsi" w:hAnsiTheme="minorHAnsi" w:cstheme="minorHAnsi"/>
          <w:b/>
          <w:bCs/>
          <w:sz w:val="22"/>
          <w:szCs w:val="22"/>
          <w:shd w:val="clear" w:color="auto" w:fill="FFFFFF"/>
        </w:rPr>
        <w:t xml:space="preserve">Village Award – </w:t>
      </w:r>
      <w:r w:rsidRPr="00D257EE">
        <w:rPr>
          <w:rFonts w:asciiTheme="minorHAnsi" w:hAnsiTheme="minorHAnsi" w:cstheme="minorHAnsi"/>
          <w:bCs/>
          <w:sz w:val="22"/>
          <w:szCs w:val="22"/>
          <w:shd w:val="clear" w:color="auto" w:fill="FFFFFF"/>
        </w:rPr>
        <w:t>finalise advertisement.</w:t>
      </w:r>
    </w:p>
    <w:p w:rsidR="00C44AA2" w:rsidRDefault="00C44AA2" w:rsidP="00C44AA2">
      <w:pPr>
        <w:widowControl w:val="0"/>
        <w:numPr>
          <w:ilvl w:val="0"/>
          <w:numId w:val="1"/>
        </w:numPr>
        <w:tabs>
          <w:tab w:val="left" w:pos="426"/>
        </w:tabs>
        <w:overflowPunct w:val="0"/>
        <w:autoSpaceDE w:val="0"/>
        <w:autoSpaceDN w:val="0"/>
        <w:adjustRightInd w:val="0"/>
        <w:spacing w:after="120"/>
        <w:ind w:left="425" w:right="-454" w:hanging="425"/>
        <w:textAlignment w:val="baseline"/>
        <w:rPr>
          <w:rFonts w:asciiTheme="minorHAnsi" w:hAnsiTheme="minorHAnsi" w:cstheme="minorHAnsi"/>
          <w:sz w:val="22"/>
          <w:szCs w:val="22"/>
        </w:rPr>
      </w:pPr>
      <w:r w:rsidRPr="00D257EE">
        <w:rPr>
          <w:rFonts w:asciiTheme="minorHAnsi" w:hAnsiTheme="minorHAnsi" w:cstheme="minorHAnsi"/>
          <w:b/>
          <w:sz w:val="22"/>
          <w:szCs w:val="22"/>
        </w:rPr>
        <w:t>Claiming the Council Tax Reduction Scheme money</w:t>
      </w:r>
      <w:r w:rsidRPr="00D257EE">
        <w:rPr>
          <w:rFonts w:asciiTheme="minorHAnsi" w:hAnsiTheme="minorHAnsi" w:cstheme="minorHAnsi"/>
          <w:sz w:val="22"/>
          <w:szCs w:val="22"/>
        </w:rPr>
        <w:t xml:space="preserve">.  Do members </w:t>
      </w:r>
      <w:r w:rsidRPr="00B9738D">
        <w:rPr>
          <w:rFonts w:asciiTheme="minorHAnsi" w:hAnsiTheme="minorHAnsi" w:cstheme="minorHAnsi"/>
          <w:sz w:val="22"/>
          <w:szCs w:val="22"/>
        </w:rPr>
        <w:t>wish to claim this (approx. £</w:t>
      </w:r>
      <w:r>
        <w:rPr>
          <w:rFonts w:asciiTheme="minorHAnsi" w:hAnsiTheme="minorHAnsi" w:cstheme="minorHAnsi"/>
          <w:sz w:val="22"/>
          <w:szCs w:val="22"/>
        </w:rPr>
        <w:t>130) in addition to the precept?</w:t>
      </w:r>
    </w:p>
    <w:p w:rsidR="006A3EFC" w:rsidRPr="00DE32AE" w:rsidRDefault="004B566E" w:rsidP="004B566E">
      <w:pPr>
        <w:widowControl w:val="0"/>
        <w:numPr>
          <w:ilvl w:val="0"/>
          <w:numId w:val="1"/>
        </w:numPr>
        <w:tabs>
          <w:tab w:val="left" w:pos="426"/>
        </w:tabs>
        <w:overflowPunct w:val="0"/>
        <w:autoSpaceDE w:val="0"/>
        <w:autoSpaceDN w:val="0"/>
        <w:adjustRightInd w:val="0"/>
        <w:spacing w:after="120"/>
        <w:ind w:left="425" w:right="-454" w:hanging="425"/>
        <w:textAlignment w:val="baseline"/>
        <w:rPr>
          <w:rFonts w:asciiTheme="minorHAnsi" w:hAnsiTheme="minorHAnsi" w:cstheme="minorHAnsi"/>
          <w:b/>
          <w:sz w:val="22"/>
          <w:szCs w:val="22"/>
        </w:rPr>
      </w:pPr>
      <w:r>
        <w:rPr>
          <w:rFonts w:asciiTheme="minorHAnsi" w:hAnsiTheme="minorHAnsi" w:cstheme="minorHAnsi"/>
          <w:b/>
          <w:sz w:val="22"/>
          <w:szCs w:val="22"/>
        </w:rPr>
        <w:t>Increased a</w:t>
      </w:r>
      <w:r w:rsidR="006A3EFC" w:rsidRPr="006A3EFC">
        <w:rPr>
          <w:rFonts w:asciiTheme="minorHAnsi" w:hAnsiTheme="minorHAnsi" w:cstheme="minorHAnsi"/>
          <w:b/>
          <w:sz w:val="22"/>
          <w:szCs w:val="22"/>
        </w:rPr>
        <w:t xml:space="preserve">ircraft noise over Beckley </w:t>
      </w:r>
      <w:r w:rsidR="006A3EFC">
        <w:rPr>
          <w:rFonts w:asciiTheme="minorHAnsi" w:hAnsiTheme="minorHAnsi" w:cstheme="minorHAnsi"/>
          <w:b/>
          <w:sz w:val="22"/>
          <w:szCs w:val="22"/>
        </w:rPr>
        <w:t>–</w:t>
      </w:r>
      <w:r w:rsidR="006A3EFC" w:rsidRPr="006A3EFC">
        <w:rPr>
          <w:rFonts w:asciiTheme="minorHAnsi" w:hAnsiTheme="minorHAnsi" w:cstheme="minorHAnsi"/>
          <w:b/>
          <w:sz w:val="22"/>
          <w:szCs w:val="22"/>
        </w:rPr>
        <w:t xml:space="preserve"> </w:t>
      </w:r>
      <w:r w:rsidRPr="004B566E">
        <w:rPr>
          <w:rFonts w:asciiTheme="minorHAnsi" w:hAnsiTheme="minorHAnsi" w:cstheme="minorHAnsi"/>
          <w:sz w:val="22"/>
          <w:szCs w:val="22"/>
        </w:rPr>
        <w:t>correspondence to and from</w:t>
      </w:r>
      <w:r>
        <w:rPr>
          <w:rFonts w:asciiTheme="minorHAnsi" w:hAnsiTheme="minorHAnsi" w:cstheme="minorHAnsi"/>
          <w:b/>
          <w:sz w:val="22"/>
          <w:szCs w:val="22"/>
        </w:rPr>
        <w:t xml:space="preserve"> </w:t>
      </w:r>
      <w:proofErr w:type="spellStart"/>
      <w:r w:rsidR="0094061F">
        <w:rPr>
          <w:rFonts w:asciiTheme="minorHAnsi" w:hAnsiTheme="minorHAnsi" w:cstheme="minorHAnsi"/>
          <w:sz w:val="22"/>
          <w:szCs w:val="22"/>
        </w:rPr>
        <w:t>Huw</w:t>
      </w:r>
      <w:proofErr w:type="spellEnd"/>
      <w:r w:rsidR="0094061F">
        <w:rPr>
          <w:rFonts w:asciiTheme="minorHAnsi" w:hAnsiTheme="minorHAnsi" w:cstheme="minorHAnsi"/>
          <w:sz w:val="22"/>
          <w:szCs w:val="22"/>
        </w:rPr>
        <w:t xml:space="preserve"> Merriman and </w:t>
      </w:r>
      <w:r w:rsidR="006A3EFC">
        <w:rPr>
          <w:rFonts w:asciiTheme="minorHAnsi" w:hAnsiTheme="minorHAnsi" w:cstheme="minorHAnsi"/>
          <w:sz w:val="22"/>
          <w:szCs w:val="22"/>
        </w:rPr>
        <w:t>NATS</w:t>
      </w:r>
      <w:r>
        <w:rPr>
          <w:rFonts w:asciiTheme="minorHAnsi" w:hAnsiTheme="minorHAnsi" w:cstheme="minorHAnsi"/>
          <w:sz w:val="22"/>
          <w:szCs w:val="22"/>
        </w:rPr>
        <w:t>.</w:t>
      </w:r>
    </w:p>
    <w:p w:rsidR="00DE32AE" w:rsidRPr="00DE32AE" w:rsidRDefault="00DE32AE" w:rsidP="004B566E">
      <w:pPr>
        <w:widowControl w:val="0"/>
        <w:numPr>
          <w:ilvl w:val="0"/>
          <w:numId w:val="1"/>
        </w:numPr>
        <w:tabs>
          <w:tab w:val="left" w:pos="426"/>
        </w:tabs>
        <w:overflowPunct w:val="0"/>
        <w:autoSpaceDE w:val="0"/>
        <w:autoSpaceDN w:val="0"/>
        <w:adjustRightInd w:val="0"/>
        <w:spacing w:after="120"/>
        <w:ind w:left="425" w:right="-454" w:hanging="425"/>
        <w:textAlignment w:val="baseline"/>
        <w:rPr>
          <w:rFonts w:asciiTheme="minorHAnsi" w:hAnsiTheme="minorHAnsi" w:cstheme="minorHAnsi"/>
          <w:b/>
          <w:sz w:val="22"/>
          <w:szCs w:val="22"/>
        </w:rPr>
      </w:pPr>
      <w:r>
        <w:rPr>
          <w:rFonts w:asciiTheme="minorHAnsi" w:hAnsiTheme="minorHAnsi" w:cstheme="minorHAnsi"/>
          <w:b/>
          <w:sz w:val="22"/>
          <w:szCs w:val="22"/>
        </w:rPr>
        <w:t>Review</w:t>
      </w:r>
      <w:r w:rsidRPr="00DE32AE">
        <w:rPr>
          <w:rFonts w:asciiTheme="minorHAnsi" w:hAnsiTheme="minorHAnsi" w:cstheme="minorHAnsi"/>
          <w:b/>
          <w:sz w:val="22"/>
          <w:szCs w:val="22"/>
        </w:rPr>
        <w:t xml:space="preserve"> </w:t>
      </w:r>
      <w:r>
        <w:rPr>
          <w:rFonts w:asciiTheme="minorHAnsi" w:hAnsiTheme="minorHAnsi" w:cstheme="minorHAnsi"/>
          <w:b/>
          <w:sz w:val="22"/>
          <w:szCs w:val="22"/>
        </w:rPr>
        <w:t>grass contract details for 2017</w:t>
      </w:r>
      <w:r w:rsidR="0094061F">
        <w:rPr>
          <w:rFonts w:asciiTheme="minorHAnsi" w:hAnsiTheme="minorHAnsi" w:cstheme="minorHAnsi"/>
          <w:b/>
          <w:sz w:val="22"/>
          <w:szCs w:val="22"/>
        </w:rPr>
        <w:t>.</w:t>
      </w:r>
      <w:r>
        <w:rPr>
          <w:rFonts w:asciiTheme="minorHAnsi" w:hAnsiTheme="minorHAnsi" w:cstheme="minorHAnsi"/>
          <w:sz w:val="22"/>
          <w:szCs w:val="22"/>
        </w:rPr>
        <w:t xml:space="preserve"> </w:t>
      </w:r>
    </w:p>
    <w:p w:rsidR="009A186D" w:rsidRPr="0013086F" w:rsidRDefault="009A186D" w:rsidP="009A186D">
      <w:pPr>
        <w:widowControl w:val="0"/>
        <w:numPr>
          <w:ilvl w:val="0"/>
          <w:numId w:val="1"/>
        </w:numPr>
        <w:tabs>
          <w:tab w:val="left" w:pos="426"/>
        </w:tabs>
        <w:overflowPunct w:val="0"/>
        <w:autoSpaceDE w:val="0"/>
        <w:autoSpaceDN w:val="0"/>
        <w:adjustRightInd w:val="0"/>
        <w:ind w:left="426" w:right="-455" w:hanging="426"/>
        <w:textAlignment w:val="baseline"/>
        <w:rPr>
          <w:rFonts w:asciiTheme="minorHAnsi" w:hAnsiTheme="minorHAnsi" w:cstheme="minorHAnsi"/>
          <w:sz w:val="18"/>
          <w:szCs w:val="18"/>
        </w:rPr>
      </w:pPr>
      <w:r w:rsidRPr="0013086F">
        <w:rPr>
          <w:rFonts w:asciiTheme="minorHAnsi" w:hAnsiTheme="minorHAnsi" w:cstheme="minorHAnsi"/>
          <w:b/>
          <w:sz w:val="22"/>
          <w:szCs w:val="22"/>
        </w:rPr>
        <w:t xml:space="preserve">Accounts </w:t>
      </w:r>
      <w:r w:rsidRPr="0013086F">
        <w:rPr>
          <w:rFonts w:asciiTheme="minorHAnsi" w:hAnsiTheme="minorHAnsi" w:cstheme="minorHAnsi"/>
          <w:sz w:val="22"/>
          <w:szCs w:val="22"/>
        </w:rPr>
        <w:t xml:space="preserve">– to consider and approve accounts submitted for payment.  </w:t>
      </w:r>
    </w:p>
    <w:p w:rsidR="009A186D" w:rsidRDefault="009A186D" w:rsidP="009A186D">
      <w:pPr>
        <w:widowControl w:val="0"/>
        <w:tabs>
          <w:tab w:val="left" w:pos="426"/>
        </w:tabs>
        <w:overflowPunct w:val="0"/>
        <w:autoSpaceDE w:val="0"/>
        <w:autoSpaceDN w:val="0"/>
        <w:adjustRightInd w:val="0"/>
        <w:spacing w:after="120"/>
        <w:ind w:left="426" w:right="-455"/>
        <w:textAlignment w:val="baseline"/>
        <w:rPr>
          <w:rFonts w:asciiTheme="minorHAnsi" w:hAnsiTheme="minorHAnsi" w:cstheme="minorHAnsi"/>
          <w:i/>
          <w:sz w:val="18"/>
          <w:szCs w:val="18"/>
        </w:rPr>
      </w:pPr>
      <w:r w:rsidRPr="0013086F">
        <w:rPr>
          <w:rFonts w:asciiTheme="minorHAnsi" w:hAnsiTheme="minorHAnsi" w:cstheme="minorHAnsi"/>
          <w:i/>
          <w:sz w:val="18"/>
          <w:szCs w:val="18"/>
        </w:rPr>
        <w:t>Amounts over £100 show reclaimable VAT where applicable.</w:t>
      </w:r>
    </w:p>
    <w:tbl>
      <w:tblPr>
        <w:tblpPr w:leftFromText="180" w:rightFromText="180" w:vertAnchor="text" w:horzAnchor="page" w:tblpX="1570" w:tblpY="4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67"/>
        <w:gridCol w:w="851"/>
        <w:gridCol w:w="3118"/>
        <w:gridCol w:w="851"/>
        <w:gridCol w:w="850"/>
        <w:gridCol w:w="1134"/>
      </w:tblGrid>
      <w:tr w:rsidR="001727C6" w:rsidRPr="0013086F" w:rsidTr="001727C6">
        <w:trPr>
          <w:trHeight w:val="20"/>
        </w:trPr>
        <w:tc>
          <w:tcPr>
            <w:tcW w:w="2376" w:type="dxa"/>
            <w:shd w:val="clear" w:color="auto" w:fill="auto"/>
          </w:tcPr>
          <w:p w:rsidR="001727C6" w:rsidRPr="0013086F" w:rsidRDefault="001727C6" w:rsidP="001727C6">
            <w:pPr>
              <w:ind w:left="426" w:hanging="426"/>
              <w:jc w:val="center"/>
              <w:rPr>
                <w:rFonts w:asciiTheme="minorHAnsi" w:hAnsiTheme="minorHAnsi" w:cstheme="minorHAnsi"/>
                <w:b/>
                <w:sz w:val="16"/>
                <w:szCs w:val="16"/>
              </w:rPr>
            </w:pPr>
            <w:r w:rsidRPr="0013086F">
              <w:rPr>
                <w:rFonts w:asciiTheme="minorHAnsi" w:hAnsiTheme="minorHAnsi" w:cstheme="minorHAnsi"/>
                <w:b/>
                <w:sz w:val="16"/>
                <w:szCs w:val="16"/>
              </w:rPr>
              <w:t>Recipient</w:t>
            </w:r>
          </w:p>
        </w:tc>
        <w:tc>
          <w:tcPr>
            <w:tcW w:w="567" w:type="dxa"/>
          </w:tcPr>
          <w:p w:rsidR="001727C6" w:rsidRPr="0013086F" w:rsidRDefault="001727C6" w:rsidP="001727C6">
            <w:pPr>
              <w:ind w:left="2694" w:hanging="2694"/>
              <w:jc w:val="center"/>
              <w:rPr>
                <w:rFonts w:asciiTheme="minorHAnsi" w:hAnsiTheme="minorHAnsi" w:cstheme="minorHAnsi"/>
                <w:b/>
                <w:sz w:val="16"/>
                <w:szCs w:val="16"/>
              </w:rPr>
            </w:pPr>
            <w:r w:rsidRPr="0013086F">
              <w:rPr>
                <w:rFonts w:asciiTheme="minorHAnsi" w:hAnsiTheme="minorHAnsi" w:cstheme="minorHAnsi"/>
                <w:b/>
                <w:sz w:val="16"/>
                <w:szCs w:val="16"/>
              </w:rPr>
              <w:t>VAT £</w:t>
            </w:r>
          </w:p>
        </w:tc>
        <w:tc>
          <w:tcPr>
            <w:tcW w:w="851" w:type="dxa"/>
            <w:shd w:val="clear" w:color="auto" w:fill="auto"/>
            <w:vAlign w:val="center"/>
          </w:tcPr>
          <w:p w:rsidR="001727C6" w:rsidRPr="0013086F" w:rsidRDefault="001727C6" w:rsidP="001727C6">
            <w:pPr>
              <w:ind w:left="534" w:hanging="534"/>
              <w:jc w:val="center"/>
              <w:rPr>
                <w:rFonts w:asciiTheme="minorHAnsi" w:hAnsiTheme="minorHAnsi" w:cstheme="minorHAnsi"/>
                <w:b/>
                <w:sz w:val="16"/>
                <w:szCs w:val="16"/>
              </w:rPr>
            </w:pPr>
            <w:r w:rsidRPr="0013086F">
              <w:rPr>
                <w:rFonts w:asciiTheme="minorHAnsi" w:hAnsiTheme="minorHAnsi" w:cstheme="minorHAnsi"/>
                <w:b/>
                <w:sz w:val="16"/>
                <w:szCs w:val="16"/>
              </w:rPr>
              <w:t>Total £</w:t>
            </w:r>
          </w:p>
        </w:tc>
        <w:tc>
          <w:tcPr>
            <w:tcW w:w="3118" w:type="dxa"/>
            <w:shd w:val="clear" w:color="auto" w:fill="auto"/>
            <w:vAlign w:val="center"/>
          </w:tcPr>
          <w:p w:rsidR="001727C6" w:rsidRPr="0013086F" w:rsidRDefault="001727C6" w:rsidP="001727C6">
            <w:pPr>
              <w:ind w:left="426" w:hanging="426"/>
              <w:jc w:val="center"/>
              <w:rPr>
                <w:rFonts w:asciiTheme="minorHAnsi" w:hAnsiTheme="minorHAnsi" w:cstheme="minorHAnsi"/>
                <w:b/>
                <w:sz w:val="16"/>
                <w:szCs w:val="16"/>
              </w:rPr>
            </w:pPr>
            <w:r w:rsidRPr="0013086F">
              <w:rPr>
                <w:rFonts w:asciiTheme="minorHAnsi" w:hAnsiTheme="minorHAnsi" w:cstheme="minorHAnsi"/>
                <w:b/>
                <w:sz w:val="16"/>
                <w:szCs w:val="16"/>
              </w:rPr>
              <w:t>Recipient</w:t>
            </w:r>
          </w:p>
        </w:tc>
        <w:tc>
          <w:tcPr>
            <w:tcW w:w="851" w:type="dxa"/>
            <w:vAlign w:val="center"/>
          </w:tcPr>
          <w:p w:rsidR="001727C6" w:rsidRPr="0013086F" w:rsidRDefault="001727C6" w:rsidP="001727C6">
            <w:pPr>
              <w:ind w:left="34" w:hanging="142"/>
              <w:jc w:val="both"/>
              <w:rPr>
                <w:rFonts w:asciiTheme="minorHAnsi" w:hAnsiTheme="minorHAnsi" w:cstheme="minorHAnsi"/>
                <w:b/>
                <w:sz w:val="16"/>
                <w:szCs w:val="16"/>
              </w:rPr>
            </w:pPr>
            <w:r w:rsidRPr="0013086F">
              <w:rPr>
                <w:rFonts w:asciiTheme="minorHAnsi" w:hAnsiTheme="minorHAnsi" w:cstheme="minorHAnsi"/>
                <w:b/>
                <w:sz w:val="16"/>
                <w:szCs w:val="16"/>
              </w:rPr>
              <w:t xml:space="preserve"> </w:t>
            </w:r>
            <w:r>
              <w:rPr>
                <w:rFonts w:asciiTheme="minorHAnsi" w:hAnsiTheme="minorHAnsi" w:cstheme="minorHAnsi"/>
                <w:b/>
                <w:sz w:val="16"/>
                <w:szCs w:val="16"/>
              </w:rPr>
              <w:t xml:space="preserve"> </w:t>
            </w:r>
            <w:r w:rsidRPr="0013086F">
              <w:rPr>
                <w:rFonts w:asciiTheme="minorHAnsi" w:hAnsiTheme="minorHAnsi" w:cstheme="minorHAnsi"/>
                <w:b/>
                <w:sz w:val="16"/>
                <w:szCs w:val="16"/>
              </w:rPr>
              <w:t>VAT £</w:t>
            </w:r>
          </w:p>
        </w:tc>
        <w:tc>
          <w:tcPr>
            <w:tcW w:w="850" w:type="dxa"/>
            <w:shd w:val="clear" w:color="auto" w:fill="auto"/>
            <w:vAlign w:val="center"/>
          </w:tcPr>
          <w:p w:rsidR="001727C6" w:rsidRPr="0013086F" w:rsidRDefault="001727C6" w:rsidP="001727C6">
            <w:pPr>
              <w:ind w:left="426" w:hanging="426"/>
              <w:jc w:val="center"/>
              <w:rPr>
                <w:rFonts w:asciiTheme="minorHAnsi" w:hAnsiTheme="minorHAnsi" w:cstheme="minorHAnsi"/>
                <w:b/>
                <w:sz w:val="16"/>
                <w:szCs w:val="16"/>
              </w:rPr>
            </w:pPr>
            <w:r w:rsidRPr="0013086F">
              <w:rPr>
                <w:rFonts w:asciiTheme="minorHAnsi" w:hAnsiTheme="minorHAnsi" w:cstheme="minorHAnsi"/>
                <w:b/>
                <w:sz w:val="16"/>
                <w:szCs w:val="16"/>
              </w:rPr>
              <w:t>Total £</w:t>
            </w:r>
          </w:p>
        </w:tc>
        <w:tc>
          <w:tcPr>
            <w:tcW w:w="1134" w:type="dxa"/>
          </w:tcPr>
          <w:p w:rsidR="001727C6" w:rsidRPr="0013086F" w:rsidRDefault="001727C6" w:rsidP="001727C6">
            <w:pPr>
              <w:ind w:left="426" w:hanging="426"/>
              <w:jc w:val="center"/>
              <w:rPr>
                <w:rFonts w:asciiTheme="minorHAnsi" w:hAnsiTheme="minorHAnsi" w:cstheme="minorHAnsi"/>
                <w:b/>
                <w:sz w:val="16"/>
                <w:szCs w:val="16"/>
              </w:rPr>
            </w:pPr>
          </w:p>
        </w:tc>
      </w:tr>
      <w:tr w:rsidR="000C59E6" w:rsidRPr="0013086F" w:rsidTr="00D33F4D">
        <w:trPr>
          <w:trHeight w:val="20"/>
        </w:trPr>
        <w:tc>
          <w:tcPr>
            <w:tcW w:w="2376" w:type="dxa"/>
            <w:shd w:val="clear" w:color="auto" w:fill="auto"/>
          </w:tcPr>
          <w:p w:rsidR="000C59E6" w:rsidRPr="0013086F" w:rsidRDefault="000C59E6" w:rsidP="001727C6">
            <w:pPr>
              <w:ind w:left="426" w:hanging="426"/>
              <w:rPr>
                <w:rFonts w:asciiTheme="minorHAnsi" w:hAnsiTheme="minorHAnsi" w:cstheme="minorHAnsi"/>
                <w:sz w:val="18"/>
                <w:szCs w:val="18"/>
              </w:rPr>
            </w:pPr>
            <w:r>
              <w:rPr>
                <w:rFonts w:asciiTheme="minorHAnsi" w:hAnsiTheme="minorHAnsi" w:cstheme="minorHAnsi"/>
                <w:sz w:val="18"/>
                <w:szCs w:val="18"/>
              </w:rPr>
              <w:t>BVH  (hall</w:t>
            </w:r>
            <w:r w:rsidRPr="00161291">
              <w:rPr>
                <w:rFonts w:asciiTheme="minorHAnsi" w:hAnsiTheme="minorHAnsi" w:cstheme="minorHAnsi"/>
                <w:sz w:val="18"/>
                <w:szCs w:val="18"/>
              </w:rPr>
              <w:t xml:space="preserve"> 9</w:t>
            </w:r>
            <w:r>
              <w:rPr>
                <w:rFonts w:asciiTheme="minorHAnsi" w:hAnsiTheme="minorHAnsi" w:cstheme="minorHAnsi"/>
                <w:sz w:val="18"/>
                <w:szCs w:val="18"/>
              </w:rPr>
              <w:t>.11&amp; room 16.11)</w:t>
            </w:r>
          </w:p>
        </w:tc>
        <w:tc>
          <w:tcPr>
            <w:tcW w:w="567" w:type="dxa"/>
          </w:tcPr>
          <w:p w:rsidR="000C59E6" w:rsidRPr="0013086F" w:rsidRDefault="000C59E6" w:rsidP="001727C6">
            <w:pPr>
              <w:tabs>
                <w:tab w:val="decimal" w:pos="284"/>
                <w:tab w:val="decimal" w:pos="696"/>
              </w:tabs>
              <w:ind w:left="2694" w:hanging="2694"/>
              <w:jc w:val="right"/>
              <w:rPr>
                <w:rFonts w:asciiTheme="minorHAnsi" w:hAnsiTheme="minorHAnsi" w:cstheme="minorHAnsi"/>
                <w:sz w:val="18"/>
                <w:szCs w:val="18"/>
              </w:rPr>
            </w:pPr>
          </w:p>
        </w:tc>
        <w:tc>
          <w:tcPr>
            <w:tcW w:w="851" w:type="dxa"/>
            <w:shd w:val="clear" w:color="auto" w:fill="auto"/>
          </w:tcPr>
          <w:p w:rsidR="000C59E6" w:rsidRPr="0013086F" w:rsidRDefault="000C59E6" w:rsidP="001727C6">
            <w:pPr>
              <w:tabs>
                <w:tab w:val="decimal" w:pos="488"/>
              </w:tabs>
              <w:ind w:left="63" w:hanging="63"/>
              <w:rPr>
                <w:rFonts w:asciiTheme="minorHAnsi" w:hAnsiTheme="minorHAnsi" w:cstheme="minorHAnsi"/>
                <w:sz w:val="18"/>
                <w:szCs w:val="18"/>
              </w:rPr>
            </w:pPr>
            <w:r>
              <w:rPr>
                <w:rFonts w:asciiTheme="minorHAnsi" w:hAnsiTheme="minorHAnsi" w:cstheme="minorHAnsi"/>
                <w:sz w:val="18"/>
                <w:szCs w:val="18"/>
              </w:rPr>
              <w:t>21.60</w:t>
            </w:r>
          </w:p>
        </w:tc>
        <w:tc>
          <w:tcPr>
            <w:tcW w:w="3118" w:type="dxa"/>
            <w:shd w:val="clear" w:color="auto" w:fill="auto"/>
          </w:tcPr>
          <w:p w:rsidR="000C59E6" w:rsidRPr="00A35E87" w:rsidRDefault="000C59E6" w:rsidP="00D33F4D">
            <w:pPr>
              <w:rPr>
                <w:rFonts w:asciiTheme="minorHAnsi" w:hAnsiTheme="minorHAnsi" w:cstheme="minorHAnsi"/>
                <w:sz w:val="18"/>
                <w:szCs w:val="18"/>
              </w:rPr>
            </w:pPr>
            <w:r w:rsidRPr="001727C6">
              <w:rPr>
                <w:rFonts w:asciiTheme="minorHAnsi" w:hAnsiTheme="minorHAnsi" w:cstheme="minorHAnsi"/>
                <w:sz w:val="18"/>
                <w:szCs w:val="18"/>
              </w:rPr>
              <w:t xml:space="preserve">Tim Jordan Ltd </w:t>
            </w:r>
            <w:proofErr w:type="spellStart"/>
            <w:r w:rsidRPr="001727C6">
              <w:rPr>
                <w:rFonts w:asciiTheme="minorHAnsi" w:hAnsiTheme="minorHAnsi" w:cstheme="minorHAnsi"/>
                <w:sz w:val="18"/>
                <w:szCs w:val="18"/>
              </w:rPr>
              <w:t>Inv</w:t>
            </w:r>
            <w:proofErr w:type="spellEnd"/>
            <w:r w:rsidRPr="001727C6">
              <w:rPr>
                <w:rFonts w:asciiTheme="minorHAnsi" w:hAnsiTheme="minorHAnsi" w:cstheme="minorHAnsi"/>
                <w:sz w:val="18"/>
                <w:szCs w:val="18"/>
              </w:rPr>
              <w:t xml:space="preserve"> 3984</w:t>
            </w:r>
          </w:p>
        </w:tc>
        <w:tc>
          <w:tcPr>
            <w:tcW w:w="851" w:type="dxa"/>
          </w:tcPr>
          <w:p w:rsidR="000C59E6" w:rsidRPr="0013086F" w:rsidRDefault="000C59E6" w:rsidP="001727C6">
            <w:pPr>
              <w:tabs>
                <w:tab w:val="decimal" w:pos="403"/>
              </w:tabs>
              <w:ind w:left="91" w:hanging="91"/>
              <w:rPr>
                <w:rFonts w:asciiTheme="minorHAnsi" w:hAnsiTheme="minorHAnsi" w:cstheme="minorHAnsi"/>
                <w:sz w:val="18"/>
                <w:szCs w:val="18"/>
              </w:rPr>
            </w:pPr>
            <w:r>
              <w:rPr>
                <w:rFonts w:asciiTheme="minorHAnsi" w:hAnsiTheme="minorHAnsi" w:cstheme="minorHAnsi"/>
                <w:sz w:val="18"/>
                <w:szCs w:val="18"/>
              </w:rPr>
              <w:t>36.00</w:t>
            </w:r>
          </w:p>
        </w:tc>
        <w:tc>
          <w:tcPr>
            <w:tcW w:w="850" w:type="dxa"/>
            <w:shd w:val="clear" w:color="auto" w:fill="auto"/>
          </w:tcPr>
          <w:p w:rsidR="000C59E6" w:rsidRDefault="000C59E6" w:rsidP="001727C6">
            <w:pPr>
              <w:tabs>
                <w:tab w:val="decimal" w:pos="517"/>
              </w:tabs>
              <w:ind w:left="426" w:hanging="426"/>
              <w:rPr>
                <w:rFonts w:asciiTheme="minorHAnsi" w:hAnsiTheme="minorHAnsi" w:cstheme="minorHAnsi"/>
                <w:sz w:val="18"/>
                <w:szCs w:val="18"/>
              </w:rPr>
            </w:pPr>
            <w:r>
              <w:rPr>
                <w:rFonts w:asciiTheme="minorHAnsi" w:hAnsiTheme="minorHAnsi" w:cstheme="minorHAnsi"/>
                <w:sz w:val="18"/>
                <w:szCs w:val="18"/>
              </w:rPr>
              <w:t>216.00</w:t>
            </w:r>
          </w:p>
        </w:tc>
        <w:tc>
          <w:tcPr>
            <w:tcW w:w="1134" w:type="dxa"/>
            <w:vMerge w:val="restart"/>
          </w:tcPr>
          <w:p w:rsidR="000C59E6" w:rsidRDefault="000C59E6" w:rsidP="00D33F4D">
            <w:pPr>
              <w:tabs>
                <w:tab w:val="decimal" w:pos="517"/>
              </w:tabs>
              <w:ind w:left="426" w:hanging="426"/>
              <w:rPr>
                <w:rFonts w:asciiTheme="minorHAnsi" w:hAnsiTheme="minorHAnsi" w:cstheme="minorHAnsi"/>
                <w:strike/>
                <w:sz w:val="16"/>
                <w:szCs w:val="16"/>
              </w:rPr>
            </w:pPr>
            <w:r w:rsidRPr="00D33F4D">
              <w:rPr>
                <w:rFonts w:asciiTheme="minorHAnsi" w:hAnsiTheme="minorHAnsi" w:cstheme="minorHAnsi"/>
                <w:strike/>
                <w:sz w:val="16"/>
                <w:szCs w:val="16"/>
              </w:rPr>
              <w:t>Chq £291.00</w:t>
            </w:r>
          </w:p>
          <w:p w:rsidR="000C59E6" w:rsidRPr="00D33F4D" w:rsidRDefault="000C59E6" w:rsidP="000C59E6">
            <w:pPr>
              <w:tabs>
                <w:tab w:val="decimal" w:pos="517"/>
              </w:tabs>
              <w:ind w:left="426" w:hanging="426"/>
              <w:rPr>
                <w:rFonts w:asciiTheme="minorHAnsi" w:hAnsiTheme="minorHAnsi" w:cstheme="minorHAnsi"/>
                <w:sz w:val="16"/>
                <w:szCs w:val="16"/>
              </w:rPr>
            </w:pPr>
            <w:r w:rsidRPr="00D33F4D">
              <w:rPr>
                <w:rFonts w:asciiTheme="minorHAnsi" w:hAnsiTheme="minorHAnsi" w:cstheme="minorHAnsi"/>
                <w:sz w:val="16"/>
                <w:szCs w:val="16"/>
              </w:rPr>
              <w:t>CHQ</w:t>
            </w:r>
            <w:r>
              <w:rPr>
                <w:rFonts w:asciiTheme="minorHAnsi" w:hAnsiTheme="minorHAnsi" w:cstheme="minorHAnsi"/>
                <w:sz w:val="16"/>
                <w:szCs w:val="16"/>
              </w:rPr>
              <w:t xml:space="preserve"> £666.00</w:t>
            </w:r>
          </w:p>
        </w:tc>
      </w:tr>
      <w:tr w:rsidR="000C59E6" w:rsidRPr="0013086F" w:rsidTr="001727C6">
        <w:trPr>
          <w:trHeight w:val="20"/>
        </w:trPr>
        <w:tc>
          <w:tcPr>
            <w:tcW w:w="2376" w:type="dxa"/>
            <w:shd w:val="clear" w:color="auto" w:fill="auto"/>
          </w:tcPr>
          <w:p w:rsidR="000C59E6" w:rsidRPr="0013086F" w:rsidRDefault="000C59E6" w:rsidP="000C59E6">
            <w:pPr>
              <w:ind w:left="426" w:hanging="426"/>
              <w:rPr>
                <w:rFonts w:asciiTheme="minorHAnsi" w:hAnsiTheme="minorHAnsi" w:cstheme="minorHAnsi"/>
                <w:sz w:val="18"/>
                <w:szCs w:val="18"/>
              </w:rPr>
            </w:pPr>
            <w:r w:rsidRPr="0013086F">
              <w:rPr>
                <w:rFonts w:asciiTheme="minorHAnsi" w:hAnsiTheme="minorHAnsi" w:cstheme="minorHAnsi"/>
                <w:sz w:val="18"/>
                <w:szCs w:val="18"/>
              </w:rPr>
              <w:t xml:space="preserve">Mrs M </w:t>
            </w:r>
            <w:proofErr w:type="spellStart"/>
            <w:r w:rsidRPr="0013086F">
              <w:rPr>
                <w:rFonts w:asciiTheme="minorHAnsi" w:hAnsiTheme="minorHAnsi" w:cstheme="minorHAnsi"/>
                <w:sz w:val="18"/>
                <w:szCs w:val="18"/>
              </w:rPr>
              <w:t>Lenton</w:t>
            </w:r>
            <w:proofErr w:type="spellEnd"/>
            <w:r w:rsidRPr="0013086F">
              <w:rPr>
                <w:rFonts w:asciiTheme="minorHAnsi" w:hAnsiTheme="minorHAnsi" w:cstheme="minorHAnsi"/>
                <w:sz w:val="18"/>
                <w:szCs w:val="18"/>
              </w:rPr>
              <w:t xml:space="preserve"> </w:t>
            </w:r>
          </w:p>
        </w:tc>
        <w:tc>
          <w:tcPr>
            <w:tcW w:w="567" w:type="dxa"/>
          </w:tcPr>
          <w:p w:rsidR="000C59E6" w:rsidRPr="0013086F" w:rsidRDefault="000C59E6" w:rsidP="000C59E6">
            <w:pPr>
              <w:tabs>
                <w:tab w:val="decimal" w:pos="488"/>
              </w:tabs>
              <w:ind w:left="63" w:hanging="63"/>
              <w:rPr>
                <w:rFonts w:asciiTheme="minorHAnsi" w:hAnsiTheme="minorHAnsi" w:cstheme="minorHAnsi"/>
                <w:sz w:val="18"/>
                <w:szCs w:val="18"/>
              </w:rPr>
            </w:pPr>
          </w:p>
        </w:tc>
        <w:tc>
          <w:tcPr>
            <w:tcW w:w="851" w:type="dxa"/>
            <w:shd w:val="clear" w:color="auto" w:fill="auto"/>
          </w:tcPr>
          <w:p w:rsidR="000C59E6" w:rsidRPr="0013086F" w:rsidRDefault="000C59E6" w:rsidP="000C59E6">
            <w:pPr>
              <w:tabs>
                <w:tab w:val="decimal" w:pos="488"/>
              </w:tabs>
              <w:ind w:left="63" w:hanging="63"/>
              <w:rPr>
                <w:rFonts w:asciiTheme="minorHAnsi" w:hAnsiTheme="minorHAnsi" w:cstheme="minorHAnsi"/>
                <w:sz w:val="18"/>
                <w:szCs w:val="18"/>
              </w:rPr>
            </w:pPr>
            <w:r>
              <w:rPr>
                <w:rFonts w:asciiTheme="minorHAnsi" w:hAnsiTheme="minorHAnsi" w:cstheme="minorHAnsi"/>
                <w:sz w:val="18"/>
                <w:szCs w:val="18"/>
              </w:rPr>
              <w:t>50.00</w:t>
            </w:r>
          </w:p>
        </w:tc>
        <w:tc>
          <w:tcPr>
            <w:tcW w:w="3118" w:type="dxa"/>
            <w:shd w:val="clear" w:color="auto" w:fill="auto"/>
          </w:tcPr>
          <w:p w:rsidR="00B437FC" w:rsidRDefault="000C59E6" w:rsidP="00B437FC">
            <w:pPr>
              <w:rPr>
                <w:rFonts w:asciiTheme="minorHAnsi" w:hAnsiTheme="minorHAnsi" w:cstheme="minorHAnsi"/>
                <w:sz w:val="18"/>
                <w:szCs w:val="18"/>
              </w:rPr>
            </w:pPr>
            <w:r>
              <w:rPr>
                <w:rFonts w:asciiTheme="minorHAnsi" w:hAnsiTheme="minorHAnsi" w:cstheme="minorHAnsi"/>
                <w:sz w:val="18"/>
                <w:szCs w:val="18"/>
              </w:rPr>
              <w:t xml:space="preserve">Tim Jordan Ltd </w:t>
            </w:r>
            <w:proofErr w:type="spellStart"/>
            <w:r>
              <w:rPr>
                <w:rFonts w:asciiTheme="minorHAnsi" w:hAnsiTheme="minorHAnsi" w:cstheme="minorHAnsi"/>
                <w:sz w:val="18"/>
                <w:szCs w:val="18"/>
              </w:rPr>
              <w:t>Inv</w:t>
            </w:r>
            <w:proofErr w:type="spellEnd"/>
            <w:r>
              <w:rPr>
                <w:rFonts w:asciiTheme="minorHAnsi" w:hAnsiTheme="minorHAnsi" w:cstheme="minorHAnsi"/>
                <w:sz w:val="18"/>
                <w:szCs w:val="18"/>
              </w:rPr>
              <w:t xml:space="preserve"> 3742</w:t>
            </w:r>
            <w:r w:rsidR="00B437FC">
              <w:rPr>
                <w:rFonts w:asciiTheme="minorHAnsi" w:hAnsiTheme="minorHAnsi" w:cstheme="minorHAnsi"/>
                <w:sz w:val="18"/>
                <w:szCs w:val="18"/>
              </w:rPr>
              <w:t xml:space="preserve"> £270</w:t>
            </w:r>
          </w:p>
          <w:p w:rsidR="000C59E6" w:rsidRPr="00A35E87" w:rsidRDefault="00B437FC" w:rsidP="00B437FC">
            <w:pPr>
              <w:rPr>
                <w:rFonts w:asciiTheme="minorHAnsi" w:hAnsiTheme="minorHAnsi" w:cstheme="minorHAnsi"/>
                <w:sz w:val="18"/>
                <w:szCs w:val="18"/>
              </w:rPr>
            </w:pPr>
            <w:r>
              <w:rPr>
                <w:rFonts w:asciiTheme="minorHAnsi" w:hAnsiTheme="minorHAnsi" w:cstheme="minorHAnsi"/>
                <w:sz w:val="18"/>
                <w:szCs w:val="18"/>
              </w:rPr>
              <w:t xml:space="preserve">                            </w:t>
            </w:r>
            <w:proofErr w:type="spellStart"/>
            <w:r>
              <w:rPr>
                <w:rFonts w:asciiTheme="minorHAnsi" w:hAnsiTheme="minorHAnsi" w:cstheme="minorHAnsi"/>
                <w:sz w:val="18"/>
                <w:szCs w:val="18"/>
              </w:rPr>
              <w:t>Inv</w:t>
            </w:r>
            <w:proofErr w:type="spellEnd"/>
            <w:r>
              <w:rPr>
                <w:rFonts w:asciiTheme="minorHAnsi" w:hAnsiTheme="minorHAnsi" w:cstheme="minorHAnsi"/>
                <w:sz w:val="18"/>
                <w:szCs w:val="18"/>
              </w:rPr>
              <w:t xml:space="preserve"> </w:t>
            </w:r>
            <w:r w:rsidR="000C59E6">
              <w:rPr>
                <w:rFonts w:asciiTheme="minorHAnsi" w:hAnsiTheme="minorHAnsi" w:cstheme="minorHAnsi"/>
                <w:sz w:val="18"/>
                <w:szCs w:val="18"/>
              </w:rPr>
              <w:t>3784</w:t>
            </w:r>
            <w:r>
              <w:rPr>
                <w:rFonts w:asciiTheme="minorHAnsi" w:hAnsiTheme="minorHAnsi" w:cstheme="minorHAnsi"/>
                <w:sz w:val="18"/>
                <w:szCs w:val="18"/>
              </w:rPr>
              <w:t xml:space="preserve"> £180</w:t>
            </w:r>
          </w:p>
        </w:tc>
        <w:tc>
          <w:tcPr>
            <w:tcW w:w="851" w:type="dxa"/>
          </w:tcPr>
          <w:p w:rsidR="000C59E6" w:rsidRPr="0013086F" w:rsidRDefault="000C59E6" w:rsidP="000C59E6">
            <w:pPr>
              <w:tabs>
                <w:tab w:val="decimal" w:pos="403"/>
              </w:tabs>
              <w:ind w:left="91" w:hanging="91"/>
              <w:rPr>
                <w:rFonts w:asciiTheme="minorHAnsi" w:hAnsiTheme="minorHAnsi" w:cstheme="minorHAnsi"/>
                <w:sz w:val="18"/>
                <w:szCs w:val="18"/>
              </w:rPr>
            </w:pPr>
            <w:r>
              <w:rPr>
                <w:rFonts w:asciiTheme="minorHAnsi" w:hAnsiTheme="minorHAnsi" w:cstheme="minorHAnsi"/>
                <w:sz w:val="18"/>
                <w:szCs w:val="18"/>
              </w:rPr>
              <w:t>75.00</w:t>
            </w:r>
          </w:p>
        </w:tc>
        <w:tc>
          <w:tcPr>
            <w:tcW w:w="850" w:type="dxa"/>
            <w:shd w:val="clear" w:color="auto" w:fill="auto"/>
          </w:tcPr>
          <w:p w:rsidR="000C59E6" w:rsidRDefault="000C59E6" w:rsidP="000C59E6">
            <w:pPr>
              <w:tabs>
                <w:tab w:val="decimal" w:pos="517"/>
              </w:tabs>
              <w:ind w:left="426" w:hanging="426"/>
              <w:rPr>
                <w:rFonts w:asciiTheme="minorHAnsi" w:hAnsiTheme="minorHAnsi" w:cstheme="minorHAnsi"/>
                <w:sz w:val="18"/>
                <w:szCs w:val="18"/>
              </w:rPr>
            </w:pPr>
            <w:r>
              <w:rPr>
                <w:rFonts w:asciiTheme="minorHAnsi" w:hAnsiTheme="minorHAnsi" w:cstheme="minorHAnsi"/>
                <w:sz w:val="18"/>
                <w:szCs w:val="18"/>
              </w:rPr>
              <w:t>450.00</w:t>
            </w:r>
          </w:p>
        </w:tc>
        <w:tc>
          <w:tcPr>
            <w:tcW w:w="1134" w:type="dxa"/>
            <w:vMerge/>
          </w:tcPr>
          <w:p w:rsidR="000C59E6" w:rsidRPr="001727C6" w:rsidRDefault="000C59E6" w:rsidP="000C59E6">
            <w:pPr>
              <w:tabs>
                <w:tab w:val="decimal" w:pos="517"/>
              </w:tabs>
              <w:ind w:left="426" w:hanging="426"/>
              <w:rPr>
                <w:rFonts w:asciiTheme="minorHAnsi" w:hAnsiTheme="minorHAnsi" w:cstheme="minorHAnsi"/>
                <w:sz w:val="16"/>
                <w:szCs w:val="16"/>
              </w:rPr>
            </w:pPr>
          </w:p>
        </w:tc>
      </w:tr>
      <w:tr w:rsidR="000C59E6" w:rsidRPr="0013086F" w:rsidTr="001727C6">
        <w:trPr>
          <w:trHeight w:val="20"/>
        </w:trPr>
        <w:tc>
          <w:tcPr>
            <w:tcW w:w="2376" w:type="dxa"/>
            <w:shd w:val="clear" w:color="auto" w:fill="auto"/>
          </w:tcPr>
          <w:p w:rsidR="000C59E6" w:rsidRPr="0013086F" w:rsidRDefault="000C59E6" w:rsidP="000C59E6">
            <w:pPr>
              <w:ind w:left="426" w:hanging="426"/>
              <w:rPr>
                <w:rFonts w:asciiTheme="minorHAnsi" w:hAnsiTheme="minorHAnsi" w:cstheme="minorHAnsi"/>
                <w:sz w:val="18"/>
                <w:szCs w:val="18"/>
              </w:rPr>
            </w:pPr>
            <w:r w:rsidRPr="00A35E87">
              <w:rPr>
                <w:rFonts w:asciiTheme="minorHAnsi" w:hAnsiTheme="minorHAnsi" w:cstheme="minorHAnsi"/>
                <w:sz w:val="18"/>
                <w:szCs w:val="18"/>
              </w:rPr>
              <w:t>Admin costs</w:t>
            </w:r>
          </w:p>
        </w:tc>
        <w:tc>
          <w:tcPr>
            <w:tcW w:w="567" w:type="dxa"/>
          </w:tcPr>
          <w:p w:rsidR="000C59E6" w:rsidRPr="0013086F" w:rsidRDefault="000C59E6" w:rsidP="000C59E6">
            <w:pPr>
              <w:tabs>
                <w:tab w:val="decimal" w:pos="488"/>
              </w:tabs>
              <w:ind w:left="63" w:hanging="63"/>
              <w:rPr>
                <w:rFonts w:asciiTheme="minorHAnsi" w:hAnsiTheme="minorHAnsi" w:cstheme="minorHAnsi"/>
                <w:sz w:val="18"/>
                <w:szCs w:val="18"/>
              </w:rPr>
            </w:pPr>
          </w:p>
        </w:tc>
        <w:tc>
          <w:tcPr>
            <w:tcW w:w="851" w:type="dxa"/>
            <w:shd w:val="clear" w:color="auto" w:fill="auto"/>
          </w:tcPr>
          <w:p w:rsidR="000C59E6" w:rsidRDefault="000C59E6" w:rsidP="000C59E6">
            <w:pPr>
              <w:tabs>
                <w:tab w:val="decimal" w:pos="488"/>
              </w:tabs>
              <w:ind w:left="63" w:hanging="63"/>
              <w:rPr>
                <w:rFonts w:asciiTheme="minorHAnsi" w:hAnsiTheme="minorHAnsi" w:cstheme="minorHAnsi"/>
                <w:sz w:val="18"/>
                <w:szCs w:val="18"/>
              </w:rPr>
            </w:pPr>
            <w:r>
              <w:rPr>
                <w:rFonts w:asciiTheme="minorHAnsi" w:hAnsiTheme="minorHAnsi" w:cstheme="minorHAnsi"/>
                <w:sz w:val="18"/>
                <w:szCs w:val="18"/>
              </w:rPr>
              <w:t>656.60</w:t>
            </w:r>
          </w:p>
        </w:tc>
        <w:tc>
          <w:tcPr>
            <w:tcW w:w="3118" w:type="dxa"/>
            <w:shd w:val="clear" w:color="auto" w:fill="auto"/>
          </w:tcPr>
          <w:p w:rsidR="000C59E6" w:rsidRPr="009C12EE" w:rsidRDefault="000C59E6" w:rsidP="000C59E6">
            <w:pPr>
              <w:rPr>
                <w:rFonts w:asciiTheme="minorHAnsi" w:hAnsiTheme="minorHAnsi" w:cstheme="minorHAnsi"/>
                <w:color w:val="4F6228" w:themeColor="accent3" w:themeShade="80"/>
                <w:sz w:val="18"/>
                <w:szCs w:val="18"/>
              </w:rPr>
            </w:pPr>
            <w:r>
              <w:rPr>
                <w:rFonts w:asciiTheme="minorHAnsi" w:hAnsiTheme="minorHAnsi" w:cstheme="minorHAnsi"/>
                <w:sz w:val="18"/>
                <w:szCs w:val="18"/>
              </w:rPr>
              <w:t xml:space="preserve">Tim Jordan Ltd </w:t>
            </w:r>
            <w:proofErr w:type="spellStart"/>
            <w:r w:rsidRPr="00D12A44">
              <w:rPr>
                <w:rFonts w:asciiTheme="minorHAnsi" w:hAnsiTheme="minorHAnsi" w:cstheme="minorHAnsi"/>
                <w:sz w:val="18"/>
                <w:szCs w:val="18"/>
              </w:rPr>
              <w:t>Inv</w:t>
            </w:r>
            <w:proofErr w:type="spellEnd"/>
            <w:r w:rsidRPr="00D12A44">
              <w:rPr>
                <w:rFonts w:asciiTheme="minorHAnsi" w:hAnsiTheme="minorHAnsi" w:cstheme="minorHAnsi"/>
                <w:sz w:val="18"/>
                <w:szCs w:val="18"/>
              </w:rPr>
              <w:t xml:space="preserve"> 4004</w:t>
            </w:r>
          </w:p>
        </w:tc>
        <w:tc>
          <w:tcPr>
            <w:tcW w:w="851" w:type="dxa"/>
          </w:tcPr>
          <w:p w:rsidR="000C59E6" w:rsidRPr="0013086F" w:rsidRDefault="000C59E6" w:rsidP="000C59E6">
            <w:pPr>
              <w:tabs>
                <w:tab w:val="decimal" w:pos="403"/>
              </w:tabs>
              <w:ind w:left="91" w:hanging="91"/>
              <w:rPr>
                <w:rFonts w:asciiTheme="minorHAnsi" w:hAnsiTheme="minorHAnsi" w:cstheme="minorHAnsi"/>
                <w:sz w:val="18"/>
                <w:szCs w:val="18"/>
              </w:rPr>
            </w:pPr>
            <w:r>
              <w:rPr>
                <w:rFonts w:asciiTheme="minorHAnsi" w:hAnsiTheme="minorHAnsi" w:cstheme="minorHAnsi"/>
                <w:sz w:val="18"/>
                <w:szCs w:val="18"/>
              </w:rPr>
              <w:t>118.00</w:t>
            </w:r>
          </w:p>
        </w:tc>
        <w:tc>
          <w:tcPr>
            <w:tcW w:w="850" w:type="dxa"/>
            <w:shd w:val="clear" w:color="auto" w:fill="auto"/>
          </w:tcPr>
          <w:p w:rsidR="000C59E6" w:rsidRDefault="000C59E6" w:rsidP="000C59E6">
            <w:pPr>
              <w:tabs>
                <w:tab w:val="decimal" w:pos="517"/>
              </w:tabs>
              <w:ind w:left="426" w:hanging="426"/>
              <w:rPr>
                <w:rFonts w:asciiTheme="minorHAnsi" w:hAnsiTheme="minorHAnsi" w:cstheme="minorHAnsi"/>
                <w:sz w:val="18"/>
                <w:szCs w:val="18"/>
              </w:rPr>
            </w:pPr>
            <w:r>
              <w:rPr>
                <w:rFonts w:asciiTheme="minorHAnsi" w:hAnsiTheme="minorHAnsi" w:cstheme="minorHAnsi"/>
                <w:sz w:val="18"/>
                <w:szCs w:val="18"/>
              </w:rPr>
              <w:t>708.00</w:t>
            </w:r>
          </w:p>
        </w:tc>
        <w:tc>
          <w:tcPr>
            <w:tcW w:w="1134" w:type="dxa"/>
          </w:tcPr>
          <w:p w:rsidR="000C59E6" w:rsidRPr="001727C6" w:rsidRDefault="000C59E6" w:rsidP="000C59E6">
            <w:pPr>
              <w:tabs>
                <w:tab w:val="decimal" w:pos="517"/>
              </w:tabs>
              <w:ind w:left="426" w:hanging="426"/>
              <w:rPr>
                <w:rFonts w:asciiTheme="minorHAnsi" w:hAnsiTheme="minorHAnsi" w:cstheme="minorHAnsi"/>
                <w:sz w:val="16"/>
                <w:szCs w:val="16"/>
              </w:rPr>
            </w:pPr>
            <w:r>
              <w:rPr>
                <w:rFonts w:asciiTheme="minorHAnsi" w:hAnsiTheme="minorHAnsi" w:cstheme="minorHAnsi"/>
                <w:sz w:val="16"/>
                <w:szCs w:val="16"/>
              </w:rPr>
              <w:t>Chq £708.00</w:t>
            </w:r>
          </w:p>
        </w:tc>
      </w:tr>
    </w:tbl>
    <w:p w:rsidR="001727C6" w:rsidRDefault="001727C6" w:rsidP="00D12A44">
      <w:pPr>
        <w:widowControl w:val="0"/>
        <w:tabs>
          <w:tab w:val="left" w:pos="426"/>
        </w:tabs>
        <w:overflowPunct w:val="0"/>
        <w:autoSpaceDE w:val="0"/>
        <w:autoSpaceDN w:val="0"/>
        <w:adjustRightInd w:val="0"/>
        <w:spacing w:before="120" w:after="120"/>
        <w:ind w:left="425" w:right="-454"/>
        <w:textAlignment w:val="baseline"/>
        <w:rPr>
          <w:rFonts w:asciiTheme="minorHAnsi" w:hAnsiTheme="minorHAnsi" w:cstheme="minorHAnsi"/>
          <w:i/>
          <w:sz w:val="18"/>
          <w:szCs w:val="18"/>
        </w:rPr>
      </w:pPr>
      <w:r>
        <w:rPr>
          <w:rFonts w:asciiTheme="minorHAnsi" w:hAnsiTheme="minorHAnsi" w:cstheme="minorHAnsi"/>
          <w:i/>
          <w:sz w:val="18"/>
          <w:szCs w:val="18"/>
        </w:rPr>
        <w:t xml:space="preserve">NOTE: Cheque No 2103 dated 14 Dec 2016 - £255.00 to Tim Jordan has been cancelled. </w:t>
      </w:r>
    </w:p>
    <w:p w:rsidR="009A186D" w:rsidRPr="0013086F" w:rsidRDefault="009A186D" w:rsidP="0093521A">
      <w:pPr>
        <w:widowControl w:val="0"/>
        <w:numPr>
          <w:ilvl w:val="0"/>
          <w:numId w:val="1"/>
        </w:numPr>
        <w:tabs>
          <w:tab w:val="left" w:pos="426"/>
        </w:tabs>
        <w:overflowPunct w:val="0"/>
        <w:autoSpaceDE w:val="0"/>
        <w:autoSpaceDN w:val="0"/>
        <w:adjustRightInd w:val="0"/>
        <w:spacing w:before="120" w:after="120"/>
        <w:ind w:left="425" w:hanging="425"/>
        <w:textAlignment w:val="baseline"/>
        <w:rPr>
          <w:rFonts w:asciiTheme="minorHAnsi" w:hAnsiTheme="minorHAnsi" w:cstheme="minorHAnsi"/>
          <w:sz w:val="22"/>
          <w:szCs w:val="22"/>
        </w:rPr>
      </w:pPr>
      <w:r w:rsidRPr="0013086F">
        <w:rPr>
          <w:rFonts w:asciiTheme="minorHAnsi" w:hAnsiTheme="minorHAnsi" w:cstheme="minorHAnsi"/>
          <w:b/>
          <w:sz w:val="22"/>
          <w:szCs w:val="22"/>
        </w:rPr>
        <w:t>Public Questions</w:t>
      </w:r>
      <w:r w:rsidRPr="0013086F">
        <w:rPr>
          <w:rFonts w:asciiTheme="minorHAnsi" w:hAnsiTheme="minorHAnsi" w:cstheme="minorHAnsi"/>
          <w:sz w:val="22"/>
          <w:szCs w:val="22"/>
        </w:rPr>
        <w:t xml:space="preserve"> – not to exceed 15 minutes.  </w:t>
      </w:r>
      <w:bookmarkStart w:id="0" w:name="_GoBack"/>
      <w:bookmarkEnd w:id="0"/>
    </w:p>
    <w:p w:rsidR="009A186D" w:rsidRDefault="009A186D" w:rsidP="009A186D">
      <w:pPr>
        <w:numPr>
          <w:ilvl w:val="0"/>
          <w:numId w:val="1"/>
        </w:numPr>
        <w:tabs>
          <w:tab w:val="left" w:pos="426"/>
        </w:tabs>
        <w:ind w:left="425" w:hanging="425"/>
        <w:rPr>
          <w:rFonts w:asciiTheme="minorHAnsi" w:hAnsiTheme="minorHAnsi" w:cstheme="minorHAnsi"/>
          <w:sz w:val="22"/>
          <w:szCs w:val="22"/>
        </w:rPr>
      </w:pPr>
      <w:r w:rsidRPr="0013086F">
        <w:rPr>
          <w:rFonts w:asciiTheme="minorHAnsi" w:hAnsiTheme="minorHAnsi" w:cstheme="minorHAnsi"/>
          <w:b/>
          <w:sz w:val="22"/>
          <w:szCs w:val="22"/>
        </w:rPr>
        <w:t xml:space="preserve">Matters </w:t>
      </w:r>
      <w:r w:rsidRPr="0013086F">
        <w:rPr>
          <w:rFonts w:asciiTheme="minorHAnsi" w:hAnsiTheme="minorHAnsi" w:cstheme="minorHAnsi"/>
          <w:sz w:val="22"/>
          <w:szCs w:val="22"/>
        </w:rPr>
        <w:t xml:space="preserve">councillors would like to </w:t>
      </w:r>
      <w:r w:rsidR="00DE32AE">
        <w:rPr>
          <w:rFonts w:asciiTheme="minorHAnsi" w:hAnsiTheme="minorHAnsi" w:cstheme="minorHAnsi"/>
          <w:sz w:val="22"/>
          <w:szCs w:val="22"/>
        </w:rPr>
        <w:t>have</w:t>
      </w:r>
      <w:r w:rsidRPr="0013086F">
        <w:rPr>
          <w:rFonts w:asciiTheme="minorHAnsi" w:hAnsiTheme="minorHAnsi" w:cstheme="minorHAnsi"/>
          <w:sz w:val="22"/>
          <w:szCs w:val="22"/>
        </w:rPr>
        <w:t xml:space="preserve"> considered as an agenda item for the next meeting.</w:t>
      </w:r>
    </w:p>
    <w:p w:rsidR="009A186D" w:rsidRPr="0013086F" w:rsidRDefault="009A186D" w:rsidP="009A186D">
      <w:pPr>
        <w:ind w:firstLine="425"/>
        <w:rPr>
          <w:rFonts w:asciiTheme="minorHAnsi" w:hAnsiTheme="minorHAnsi" w:cstheme="minorHAnsi"/>
          <w:sz w:val="22"/>
          <w:szCs w:val="22"/>
        </w:rPr>
      </w:pPr>
      <w:r w:rsidRPr="0013086F">
        <w:rPr>
          <w:rFonts w:asciiTheme="minorHAnsi" w:hAnsiTheme="minorHAnsi" w:cstheme="minorHAnsi"/>
          <w:b/>
          <w:sz w:val="22"/>
          <w:szCs w:val="22"/>
        </w:rPr>
        <w:t>Date of the next Parish Council meeting</w:t>
      </w:r>
      <w:r w:rsidRPr="0013086F">
        <w:rPr>
          <w:rFonts w:asciiTheme="minorHAnsi" w:hAnsiTheme="minorHAnsi" w:cstheme="minorHAnsi"/>
          <w:sz w:val="22"/>
          <w:szCs w:val="22"/>
        </w:rPr>
        <w:t xml:space="preserve"> </w:t>
      </w:r>
      <w:r w:rsidR="00DE32AE">
        <w:rPr>
          <w:rFonts w:asciiTheme="minorHAnsi" w:hAnsiTheme="minorHAnsi" w:cstheme="minorHAnsi"/>
          <w:sz w:val="22"/>
          <w:szCs w:val="22"/>
        </w:rPr>
        <w:t xml:space="preserve">- </w:t>
      </w:r>
      <w:r w:rsidRPr="0013086F">
        <w:rPr>
          <w:rFonts w:asciiTheme="minorHAnsi" w:hAnsiTheme="minorHAnsi" w:cstheme="minorHAnsi"/>
          <w:color w:val="000000" w:themeColor="text1"/>
          <w:sz w:val="22"/>
          <w:szCs w:val="22"/>
        </w:rPr>
        <w:t xml:space="preserve">Wednesday </w:t>
      </w:r>
      <w:r w:rsidR="00BE0993">
        <w:rPr>
          <w:rFonts w:asciiTheme="minorHAnsi" w:hAnsiTheme="minorHAnsi" w:cstheme="minorHAnsi"/>
          <w:color w:val="000000" w:themeColor="text1"/>
          <w:sz w:val="22"/>
          <w:szCs w:val="22"/>
        </w:rPr>
        <w:t>8 February</w:t>
      </w:r>
      <w:r w:rsidR="009C5D74">
        <w:rPr>
          <w:rFonts w:asciiTheme="minorHAnsi" w:hAnsiTheme="minorHAnsi" w:cstheme="minorHAnsi"/>
          <w:color w:val="000000" w:themeColor="text1"/>
          <w:sz w:val="22"/>
          <w:szCs w:val="22"/>
        </w:rPr>
        <w:t xml:space="preserve"> 2017</w:t>
      </w:r>
      <w:r w:rsidRPr="0013086F">
        <w:rPr>
          <w:rFonts w:asciiTheme="minorHAnsi" w:hAnsiTheme="minorHAnsi" w:cstheme="minorHAnsi"/>
          <w:sz w:val="22"/>
          <w:szCs w:val="22"/>
        </w:rPr>
        <w:t>.</w:t>
      </w:r>
    </w:p>
    <w:sectPr w:rsidR="009A186D" w:rsidRPr="0013086F" w:rsidSect="00D038D4">
      <w:pgSz w:w="11906" w:h="16838"/>
      <w:pgMar w:top="624" w:right="1247" w:bottom="62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7444"/>
    <w:multiLevelType w:val="hybridMultilevel"/>
    <w:tmpl w:val="2F74EF8E"/>
    <w:lvl w:ilvl="0" w:tplc="9A32DA06">
      <w:start w:val="1"/>
      <w:numFmt w:val="decimal"/>
      <w:lvlText w:val="%1"/>
      <w:lvlJc w:val="left"/>
      <w:pPr>
        <w:ind w:left="2292" w:hanging="360"/>
      </w:pPr>
      <w:rPr>
        <w:rFonts w:ascii="Calibri" w:hAnsi="Calibri" w:hint="default"/>
        <w:b w:val="0"/>
        <w:sz w:val="22"/>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1">
    <w:nsid w:val="154118E6"/>
    <w:multiLevelType w:val="hybridMultilevel"/>
    <w:tmpl w:val="C1FC8D54"/>
    <w:lvl w:ilvl="0" w:tplc="0809000F">
      <w:start w:val="1"/>
      <w:numFmt w:val="decimal"/>
      <w:lvlText w:val="%1."/>
      <w:lvlJc w:val="left"/>
      <w:pPr>
        <w:ind w:left="1572"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27A34C91"/>
    <w:multiLevelType w:val="hybridMultilevel"/>
    <w:tmpl w:val="271248F6"/>
    <w:lvl w:ilvl="0" w:tplc="9A32DA06">
      <w:start w:val="1"/>
      <w:numFmt w:val="decimal"/>
      <w:lvlText w:val="%1"/>
      <w:lvlJc w:val="left"/>
      <w:pPr>
        <w:ind w:left="1146" w:hanging="360"/>
      </w:pPr>
      <w:rPr>
        <w:rFonts w:ascii="Calibri" w:hAnsi="Calibri" w:hint="default"/>
        <w:b w:val="0"/>
        <w:sz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36B57D37"/>
    <w:multiLevelType w:val="multilevel"/>
    <w:tmpl w:val="8B9A01F0"/>
    <w:lvl w:ilvl="0">
      <w:start w:val="1"/>
      <w:numFmt w:val="decimal"/>
      <w:lvlText w:val="%1."/>
      <w:lvlJc w:val="left"/>
      <w:pPr>
        <w:ind w:left="0" w:firstLine="0"/>
      </w:pPr>
      <w:rPr>
        <w:rFonts w:ascii="Calibri" w:hAnsi="Calibri" w:hint="default"/>
        <w:b w:val="0"/>
        <w:color w:val="auto"/>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upp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D684C5F"/>
    <w:multiLevelType w:val="hybridMultilevel"/>
    <w:tmpl w:val="C7EA0DF0"/>
    <w:lvl w:ilvl="0" w:tplc="0D8CF002">
      <w:start w:val="1"/>
      <w:numFmt w:val="lowerLetter"/>
      <w:lvlText w:val="%1"/>
      <w:lvlJc w:val="left"/>
      <w:pPr>
        <w:ind w:left="1440" w:hanging="360"/>
      </w:pPr>
      <w:rPr>
        <w:rFonts w:ascii="Calibri" w:hAnsi="Calibri" w:hint="default"/>
        <w:b w:val="0"/>
        <w:i w:val="0"/>
        <w:caps w:val="0"/>
        <w:strike w:val="0"/>
        <w:dstrike w:val="0"/>
        <w:vanish w:val="0"/>
        <w:color w:val="auto"/>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47D6B3A"/>
    <w:multiLevelType w:val="hybridMultilevel"/>
    <w:tmpl w:val="A6E64250"/>
    <w:lvl w:ilvl="0" w:tplc="8EB423C6">
      <w:start w:val="1"/>
      <w:numFmt w:val="lowerRoman"/>
      <w:lvlText w:val="%1."/>
      <w:lvlJc w:val="left"/>
      <w:pPr>
        <w:ind w:left="1145" w:hanging="360"/>
      </w:pPr>
      <w:rPr>
        <w:rFonts w:ascii="Arial" w:hAnsi="Arial" w:hint="default"/>
        <w:b w:val="0"/>
        <w:i w:val="0"/>
        <w:sz w:val="18"/>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nsid w:val="6BB420CB"/>
    <w:multiLevelType w:val="hybridMultilevel"/>
    <w:tmpl w:val="7BFA8CEC"/>
    <w:lvl w:ilvl="0" w:tplc="D8D86FB6">
      <w:start w:val="1"/>
      <w:numFmt w:val="decimal"/>
      <w:lvlText w:val="%1"/>
      <w:lvlJc w:val="left"/>
      <w:pPr>
        <w:ind w:left="1146" w:hanging="360"/>
      </w:pPr>
      <w:rPr>
        <w:rFonts w:ascii="Calibri" w:hAnsi="Calibri" w:hint="default"/>
        <w:caps w:val="0"/>
        <w:strike w:val="0"/>
        <w:dstrike w:val="0"/>
        <w:vanish w:val="0"/>
        <w:sz w:val="18"/>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75E2270A"/>
    <w:multiLevelType w:val="hybridMultilevel"/>
    <w:tmpl w:val="C9D69D0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4"/>
  </w:num>
  <w:num w:numId="3">
    <w:abstractNumId w:val="5"/>
  </w:num>
  <w:num w:numId="4">
    <w:abstractNumId w:val="7"/>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AC"/>
    <w:rsid w:val="00000CC4"/>
    <w:rsid w:val="00007BAE"/>
    <w:rsid w:val="00007DA6"/>
    <w:rsid w:val="00014EFD"/>
    <w:rsid w:val="00021D34"/>
    <w:rsid w:val="00022473"/>
    <w:rsid w:val="0002448E"/>
    <w:rsid w:val="000310F4"/>
    <w:rsid w:val="00062E13"/>
    <w:rsid w:val="000631AD"/>
    <w:rsid w:val="00063A1A"/>
    <w:rsid w:val="00063AE0"/>
    <w:rsid w:val="000647D7"/>
    <w:rsid w:val="00065174"/>
    <w:rsid w:val="000713DB"/>
    <w:rsid w:val="00075CDF"/>
    <w:rsid w:val="00077490"/>
    <w:rsid w:val="00083040"/>
    <w:rsid w:val="000A15B6"/>
    <w:rsid w:val="000A674C"/>
    <w:rsid w:val="000B2873"/>
    <w:rsid w:val="000C59E6"/>
    <w:rsid w:val="000D40C0"/>
    <w:rsid w:val="000E18B4"/>
    <w:rsid w:val="000F44B4"/>
    <w:rsid w:val="000F5166"/>
    <w:rsid w:val="000F6958"/>
    <w:rsid w:val="001028B1"/>
    <w:rsid w:val="00113E52"/>
    <w:rsid w:val="00121CD8"/>
    <w:rsid w:val="0013086F"/>
    <w:rsid w:val="00141DB8"/>
    <w:rsid w:val="00152673"/>
    <w:rsid w:val="0015535F"/>
    <w:rsid w:val="0015641A"/>
    <w:rsid w:val="00160FEE"/>
    <w:rsid w:val="00161291"/>
    <w:rsid w:val="001727C6"/>
    <w:rsid w:val="00173D29"/>
    <w:rsid w:val="0018625E"/>
    <w:rsid w:val="00192916"/>
    <w:rsid w:val="00196D38"/>
    <w:rsid w:val="00197AE6"/>
    <w:rsid w:val="001D4328"/>
    <w:rsid w:val="001E62D5"/>
    <w:rsid w:val="001F23FC"/>
    <w:rsid w:val="001F45EE"/>
    <w:rsid w:val="001F48D4"/>
    <w:rsid w:val="00202EDD"/>
    <w:rsid w:val="002113F3"/>
    <w:rsid w:val="0021160C"/>
    <w:rsid w:val="00214034"/>
    <w:rsid w:val="00231920"/>
    <w:rsid w:val="00246543"/>
    <w:rsid w:val="002511BD"/>
    <w:rsid w:val="00265F69"/>
    <w:rsid w:val="00270060"/>
    <w:rsid w:val="00271E58"/>
    <w:rsid w:val="0029199F"/>
    <w:rsid w:val="002A3E81"/>
    <w:rsid w:val="002A6C1C"/>
    <w:rsid w:val="002C147F"/>
    <w:rsid w:val="002D14EF"/>
    <w:rsid w:val="002D490C"/>
    <w:rsid w:val="002D4983"/>
    <w:rsid w:val="002E2F2D"/>
    <w:rsid w:val="002F64A8"/>
    <w:rsid w:val="00301AF4"/>
    <w:rsid w:val="00310BE9"/>
    <w:rsid w:val="00312FBC"/>
    <w:rsid w:val="00324F97"/>
    <w:rsid w:val="0032555B"/>
    <w:rsid w:val="00331081"/>
    <w:rsid w:val="00332499"/>
    <w:rsid w:val="00350E40"/>
    <w:rsid w:val="00363AFE"/>
    <w:rsid w:val="003730CD"/>
    <w:rsid w:val="003911A6"/>
    <w:rsid w:val="003A0728"/>
    <w:rsid w:val="003A37E5"/>
    <w:rsid w:val="003A481D"/>
    <w:rsid w:val="003A62D5"/>
    <w:rsid w:val="003D3F03"/>
    <w:rsid w:val="003D42E0"/>
    <w:rsid w:val="003E0933"/>
    <w:rsid w:val="003F58BA"/>
    <w:rsid w:val="004357DD"/>
    <w:rsid w:val="0045394A"/>
    <w:rsid w:val="00470073"/>
    <w:rsid w:val="004932AE"/>
    <w:rsid w:val="004948BF"/>
    <w:rsid w:val="00496E5A"/>
    <w:rsid w:val="004B566E"/>
    <w:rsid w:val="004B6336"/>
    <w:rsid w:val="004C19B6"/>
    <w:rsid w:val="004C2377"/>
    <w:rsid w:val="004C6D57"/>
    <w:rsid w:val="004D0350"/>
    <w:rsid w:val="004E7A75"/>
    <w:rsid w:val="004F187C"/>
    <w:rsid w:val="004F67E9"/>
    <w:rsid w:val="00504A8C"/>
    <w:rsid w:val="00515555"/>
    <w:rsid w:val="005158CB"/>
    <w:rsid w:val="005427AC"/>
    <w:rsid w:val="005461E2"/>
    <w:rsid w:val="00553782"/>
    <w:rsid w:val="0056520F"/>
    <w:rsid w:val="005773F9"/>
    <w:rsid w:val="00582545"/>
    <w:rsid w:val="0058295D"/>
    <w:rsid w:val="00587B83"/>
    <w:rsid w:val="005A0538"/>
    <w:rsid w:val="005A1574"/>
    <w:rsid w:val="005A7CD3"/>
    <w:rsid w:val="005B0CCB"/>
    <w:rsid w:val="005C444E"/>
    <w:rsid w:val="005C5E22"/>
    <w:rsid w:val="005E28C1"/>
    <w:rsid w:val="005E352E"/>
    <w:rsid w:val="005F1C82"/>
    <w:rsid w:val="005F67E9"/>
    <w:rsid w:val="00646DE3"/>
    <w:rsid w:val="006536EF"/>
    <w:rsid w:val="00655F1D"/>
    <w:rsid w:val="0066019D"/>
    <w:rsid w:val="006A3EFC"/>
    <w:rsid w:val="006B71C1"/>
    <w:rsid w:val="006C2558"/>
    <w:rsid w:val="006D3BAC"/>
    <w:rsid w:val="006E3F9C"/>
    <w:rsid w:val="006E6AE5"/>
    <w:rsid w:val="006F60B6"/>
    <w:rsid w:val="007072DF"/>
    <w:rsid w:val="0071059C"/>
    <w:rsid w:val="00712C81"/>
    <w:rsid w:val="00714133"/>
    <w:rsid w:val="0072600D"/>
    <w:rsid w:val="00743835"/>
    <w:rsid w:val="00751098"/>
    <w:rsid w:val="0075515C"/>
    <w:rsid w:val="00756C05"/>
    <w:rsid w:val="00771A51"/>
    <w:rsid w:val="007774B2"/>
    <w:rsid w:val="0079054C"/>
    <w:rsid w:val="007F77A8"/>
    <w:rsid w:val="00801DA3"/>
    <w:rsid w:val="00804DEC"/>
    <w:rsid w:val="00814B17"/>
    <w:rsid w:val="00825469"/>
    <w:rsid w:val="00837EA2"/>
    <w:rsid w:val="00866675"/>
    <w:rsid w:val="008755FA"/>
    <w:rsid w:val="00896994"/>
    <w:rsid w:val="008A07F4"/>
    <w:rsid w:val="008A16F5"/>
    <w:rsid w:val="008B0C4C"/>
    <w:rsid w:val="008B781D"/>
    <w:rsid w:val="008C0833"/>
    <w:rsid w:val="008C2952"/>
    <w:rsid w:val="008D6F51"/>
    <w:rsid w:val="008E23CE"/>
    <w:rsid w:val="008E3174"/>
    <w:rsid w:val="008E50F4"/>
    <w:rsid w:val="008F5B9C"/>
    <w:rsid w:val="00901ABC"/>
    <w:rsid w:val="00901FAA"/>
    <w:rsid w:val="00904133"/>
    <w:rsid w:val="00925BCE"/>
    <w:rsid w:val="0093521A"/>
    <w:rsid w:val="0094061F"/>
    <w:rsid w:val="00941950"/>
    <w:rsid w:val="00944A24"/>
    <w:rsid w:val="00947182"/>
    <w:rsid w:val="00950048"/>
    <w:rsid w:val="00956593"/>
    <w:rsid w:val="00982CCD"/>
    <w:rsid w:val="00991F0A"/>
    <w:rsid w:val="0099370A"/>
    <w:rsid w:val="0099397A"/>
    <w:rsid w:val="009A186D"/>
    <w:rsid w:val="009A3AA8"/>
    <w:rsid w:val="009A79E4"/>
    <w:rsid w:val="009B36FF"/>
    <w:rsid w:val="009B4814"/>
    <w:rsid w:val="009B6483"/>
    <w:rsid w:val="009B7C0D"/>
    <w:rsid w:val="009C12EE"/>
    <w:rsid w:val="009C4151"/>
    <w:rsid w:val="009C5D74"/>
    <w:rsid w:val="009D4F27"/>
    <w:rsid w:val="009E2BA3"/>
    <w:rsid w:val="009E6686"/>
    <w:rsid w:val="009F7381"/>
    <w:rsid w:val="00A16252"/>
    <w:rsid w:val="00A35E87"/>
    <w:rsid w:val="00A54337"/>
    <w:rsid w:val="00A745B5"/>
    <w:rsid w:val="00A75A5F"/>
    <w:rsid w:val="00A80DBA"/>
    <w:rsid w:val="00A8408E"/>
    <w:rsid w:val="00A8657E"/>
    <w:rsid w:val="00A93AA6"/>
    <w:rsid w:val="00AA15FF"/>
    <w:rsid w:val="00AA55DC"/>
    <w:rsid w:val="00AB25DB"/>
    <w:rsid w:val="00AC4AD0"/>
    <w:rsid w:val="00AE4779"/>
    <w:rsid w:val="00AF3839"/>
    <w:rsid w:val="00AF41EA"/>
    <w:rsid w:val="00B02658"/>
    <w:rsid w:val="00B03936"/>
    <w:rsid w:val="00B040ED"/>
    <w:rsid w:val="00B04FFE"/>
    <w:rsid w:val="00B22AAA"/>
    <w:rsid w:val="00B30EF1"/>
    <w:rsid w:val="00B42184"/>
    <w:rsid w:val="00B437FC"/>
    <w:rsid w:val="00B639B9"/>
    <w:rsid w:val="00B65623"/>
    <w:rsid w:val="00B74CF8"/>
    <w:rsid w:val="00B91D32"/>
    <w:rsid w:val="00B93CDD"/>
    <w:rsid w:val="00B94978"/>
    <w:rsid w:val="00B9738D"/>
    <w:rsid w:val="00BA57E8"/>
    <w:rsid w:val="00BB2DF8"/>
    <w:rsid w:val="00BC19D9"/>
    <w:rsid w:val="00BC6460"/>
    <w:rsid w:val="00BE0993"/>
    <w:rsid w:val="00BE5105"/>
    <w:rsid w:val="00C06E15"/>
    <w:rsid w:val="00C07AF8"/>
    <w:rsid w:val="00C1085E"/>
    <w:rsid w:val="00C21119"/>
    <w:rsid w:val="00C30155"/>
    <w:rsid w:val="00C44AA2"/>
    <w:rsid w:val="00C6131D"/>
    <w:rsid w:val="00C82D6B"/>
    <w:rsid w:val="00C8724D"/>
    <w:rsid w:val="00C932C0"/>
    <w:rsid w:val="00C93E79"/>
    <w:rsid w:val="00C97244"/>
    <w:rsid w:val="00CA5B72"/>
    <w:rsid w:val="00CD562F"/>
    <w:rsid w:val="00CE44DC"/>
    <w:rsid w:val="00CF02FC"/>
    <w:rsid w:val="00D005FF"/>
    <w:rsid w:val="00D038D4"/>
    <w:rsid w:val="00D11D56"/>
    <w:rsid w:val="00D12A44"/>
    <w:rsid w:val="00D1332F"/>
    <w:rsid w:val="00D14B96"/>
    <w:rsid w:val="00D257EE"/>
    <w:rsid w:val="00D2603E"/>
    <w:rsid w:val="00D26397"/>
    <w:rsid w:val="00D33F4D"/>
    <w:rsid w:val="00D41785"/>
    <w:rsid w:val="00D47930"/>
    <w:rsid w:val="00D656F2"/>
    <w:rsid w:val="00D76119"/>
    <w:rsid w:val="00DB1AA1"/>
    <w:rsid w:val="00DB1AF0"/>
    <w:rsid w:val="00DB46B2"/>
    <w:rsid w:val="00DB4A0D"/>
    <w:rsid w:val="00DB5FA6"/>
    <w:rsid w:val="00DC09AA"/>
    <w:rsid w:val="00DC33AA"/>
    <w:rsid w:val="00DD0697"/>
    <w:rsid w:val="00DD220A"/>
    <w:rsid w:val="00DD587B"/>
    <w:rsid w:val="00DE32AE"/>
    <w:rsid w:val="00DF2AED"/>
    <w:rsid w:val="00DF429A"/>
    <w:rsid w:val="00E006F7"/>
    <w:rsid w:val="00E10D6E"/>
    <w:rsid w:val="00E142E6"/>
    <w:rsid w:val="00E26864"/>
    <w:rsid w:val="00E309B8"/>
    <w:rsid w:val="00E35D3E"/>
    <w:rsid w:val="00E40FFE"/>
    <w:rsid w:val="00E52B2F"/>
    <w:rsid w:val="00E64F69"/>
    <w:rsid w:val="00E71E3A"/>
    <w:rsid w:val="00E839A4"/>
    <w:rsid w:val="00EA57B8"/>
    <w:rsid w:val="00EB613E"/>
    <w:rsid w:val="00EC6419"/>
    <w:rsid w:val="00EC7649"/>
    <w:rsid w:val="00EE4877"/>
    <w:rsid w:val="00EE5BC9"/>
    <w:rsid w:val="00F051D6"/>
    <w:rsid w:val="00F119C0"/>
    <w:rsid w:val="00F11B5B"/>
    <w:rsid w:val="00F16ADA"/>
    <w:rsid w:val="00F17524"/>
    <w:rsid w:val="00F31A64"/>
    <w:rsid w:val="00F36B22"/>
    <w:rsid w:val="00F371D3"/>
    <w:rsid w:val="00F4156C"/>
    <w:rsid w:val="00F446D3"/>
    <w:rsid w:val="00F447AF"/>
    <w:rsid w:val="00F54790"/>
    <w:rsid w:val="00F60D32"/>
    <w:rsid w:val="00F86375"/>
    <w:rsid w:val="00F86E50"/>
    <w:rsid w:val="00F96D1D"/>
    <w:rsid w:val="00FA0125"/>
    <w:rsid w:val="00FA6AA7"/>
    <w:rsid w:val="00FB167F"/>
    <w:rsid w:val="00FB5964"/>
    <w:rsid w:val="00FC2F09"/>
    <w:rsid w:val="00FC44FB"/>
    <w:rsid w:val="00FC4E27"/>
    <w:rsid w:val="00FD5FEC"/>
    <w:rsid w:val="00FE3B88"/>
    <w:rsid w:val="00FF0521"/>
    <w:rsid w:val="00FF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AC"/>
    <w:pPr>
      <w:suppressAutoHyphens/>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2A6C1C"/>
    <w:pPr>
      <w:suppressAutoHyphens w:val="0"/>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7AC"/>
    <w:pPr>
      <w:suppressAutoHyphens w:val="0"/>
      <w:spacing w:before="100" w:beforeAutospacing="1" w:after="100" w:afterAutospacing="1"/>
    </w:pPr>
    <w:rPr>
      <w:lang w:eastAsia="en-GB"/>
    </w:rPr>
  </w:style>
  <w:style w:type="paragraph" w:customStyle="1" w:styleId="ecxmsonormal">
    <w:name w:val="ecxmsonormal"/>
    <w:basedOn w:val="Normal"/>
    <w:rsid w:val="000F5166"/>
    <w:pPr>
      <w:suppressAutoHyphens w:val="0"/>
      <w:spacing w:before="100" w:beforeAutospacing="1" w:after="100" w:afterAutospacing="1"/>
    </w:pPr>
    <w:rPr>
      <w:lang w:eastAsia="en-GB"/>
    </w:rPr>
  </w:style>
  <w:style w:type="character" w:customStyle="1" w:styleId="apple-converted-space">
    <w:name w:val="apple-converted-space"/>
    <w:basedOn w:val="DefaultParagraphFont"/>
    <w:rsid w:val="000F5166"/>
  </w:style>
  <w:style w:type="character" w:customStyle="1" w:styleId="Heading2Char">
    <w:name w:val="Heading 2 Char"/>
    <w:basedOn w:val="DefaultParagraphFont"/>
    <w:link w:val="Heading2"/>
    <w:uiPriority w:val="9"/>
    <w:rsid w:val="002A6C1C"/>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2A6C1C"/>
    <w:pPr>
      <w:ind w:left="720"/>
      <w:contextualSpacing/>
    </w:pPr>
  </w:style>
  <w:style w:type="paragraph" w:customStyle="1" w:styleId="ecxmsolistparagraph">
    <w:name w:val="ecxmsolistparagraph"/>
    <w:basedOn w:val="Normal"/>
    <w:rsid w:val="00655F1D"/>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AC"/>
    <w:pPr>
      <w:suppressAutoHyphens/>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2A6C1C"/>
    <w:pPr>
      <w:suppressAutoHyphens w:val="0"/>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7AC"/>
    <w:pPr>
      <w:suppressAutoHyphens w:val="0"/>
      <w:spacing w:before="100" w:beforeAutospacing="1" w:after="100" w:afterAutospacing="1"/>
    </w:pPr>
    <w:rPr>
      <w:lang w:eastAsia="en-GB"/>
    </w:rPr>
  </w:style>
  <w:style w:type="paragraph" w:customStyle="1" w:styleId="ecxmsonormal">
    <w:name w:val="ecxmsonormal"/>
    <w:basedOn w:val="Normal"/>
    <w:rsid w:val="000F5166"/>
    <w:pPr>
      <w:suppressAutoHyphens w:val="0"/>
      <w:spacing w:before="100" w:beforeAutospacing="1" w:after="100" w:afterAutospacing="1"/>
    </w:pPr>
    <w:rPr>
      <w:lang w:eastAsia="en-GB"/>
    </w:rPr>
  </w:style>
  <w:style w:type="character" w:customStyle="1" w:styleId="apple-converted-space">
    <w:name w:val="apple-converted-space"/>
    <w:basedOn w:val="DefaultParagraphFont"/>
    <w:rsid w:val="000F5166"/>
  </w:style>
  <w:style w:type="character" w:customStyle="1" w:styleId="Heading2Char">
    <w:name w:val="Heading 2 Char"/>
    <w:basedOn w:val="DefaultParagraphFont"/>
    <w:link w:val="Heading2"/>
    <w:uiPriority w:val="9"/>
    <w:rsid w:val="002A6C1C"/>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2A6C1C"/>
    <w:pPr>
      <w:ind w:left="720"/>
      <w:contextualSpacing/>
    </w:pPr>
  </w:style>
  <w:style w:type="paragraph" w:customStyle="1" w:styleId="ecxmsolistparagraph">
    <w:name w:val="ecxmsolistparagraph"/>
    <w:basedOn w:val="Normal"/>
    <w:rsid w:val="00655F1D"/>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1339">
      <w:bodyDiv w:val="1"/>
      <w:marLeft w:val="0"/>
      <w:marRight w:val="0"/>
      <w:marTop w:val="0"/>
      <w:marBottom w:val="0"/>
      <w:divBdr>
        <w:top w:val="none" w:sz="0" w:space="0" w:color="auto"/>
        <w:left w:val="none" w:sz="0" w:space="0" w:color="auto"/>
        <w:bottom w:val="none" w:sz="0" w:space="0" w:color="auto"/>
        <w:right w:val="none" w:sz="0" w:space="0" w:color="auto"/>
      </w:divBdr>
    </w:div>
    <w:div w:id="516164579">
      <w:bodyDiv w:val="1"/>
      <w:marLeft w:val="0"/>
      <w:marRight w:val="0"/>
      <w:marTop w:val="0"/>
      <w:marBottom w:val="0"/>
      <w:divBdr>
        <w:top w:val="none" w:sz="0" w:space="0" w:color="auto"/>
        <w:left w:val="none" w:sz="0" w:space="0" w:color="auto"/>
        <w:bottom w:val="none" w:sz="0" w:space="0" w:color="auto"/>
        <w:right w:val="none" w:sz="0" w:space="0" w:color="auto"/>
      </w:divBdr>
    </w:div>
    <w:div w:id="860896823">
      <w:bodyDiv w:val="1"/>
      <w:marLeft w:val="0"/>
      <w:marRight w:val="0"/>
      <w:marTop w:val="0"/>
      <w:marBottom w:val="0"/>
      <w:divBdr>
        <w:top w:val="none" w:sz="0" w:space="0" w:color="auto"/>
        <w:left w:val="none" w:sz="0" w:space="0" w:color="auto"/>
        <w:bottom w:val="none" w:sz="0" w:space="0" w:color="auto"/>
        <w:right w:val="none" w:sz="0" w:space="0" w:color="auto"/>
      </w:divBdr>
    </w:div>
    <w:div w:id="1290285226">
      <w:bodyDiv w:val="1"/>
      <w:marLeft w:val="0"/>
      <w:marRight w:val="0"/>
      <w:marTop w:val="0"/>
      <w:marBottom w:val="0"/>
      <w:divBdr>
        <w:top w:val="none" w:sz="0" w:space="0" w:color="auto"/>
        <w:left w:val="none" w:sz="0" w:space="0" w:color="auto"/>
        <w:bottom w:val="none" w:sz="0" w:space="0" w:color="auto"/>
        <w:right w:val="none" w:sz="0" w:space="0" w:color="auto"/>
      </w:divBdr>
      <w:divsChild>
        <w:div w:id="1892376635">
          <w:marLeft w:val="0"/>
          <w:marRight w:val="0"/>
          <w:marTop w:val="0"/>
          <w:marBottom w:val="0"/>
          <w:divBdr>
            <w:top w:val="none" w:sz="0" w:space="0" w:color="auto"/>
            <w:left w:val="none" w:sz="0" w:space="0" w:color="auto"/>
            <w:bottom w:val="none" w:sz="0" w:space="0" w:color="auto"/>
            <w:right w:val="none" w:sz="0" w:space="0" w:color="auto"/>
          </w:divBdr>
        </w:div>
        <w:div w:id="1693805086">
          <w:marLeft w:val="0"/>
          <w:marRight w:val="0"/>
          <w:marTop w:val="0"/>
          <w:marBottom w:val="0"/>
          <w:divBdr>
            <w:top w:val="none" w:sz="0" w:space="0" w:color="auto"/>
            <w:left w:val="none" w:sz="0" w:space="0" w:color="auto"/>
            <w:bottom w:val="none" w:sz="0" w:space="0" w:color="auto"/>
            <w:right w:val="none" w:sz="0" w:space="0" w:color="auto"/>
          </w:divBdr>
        </w:div>
        <w:div w:id="513156804">
          <w:marLeft w:val="0"/>
          <w:marRight w:val="0"/>
          <w:marTop w:val="0"/>
          <w:marBottom w:val="0"/>
          <w:divBdr>
            <w:top w:val="none" w:sz="0" w:space="0" w:color="auto"/>
            <w:left w:val="none" w:sz="0" w:space="0" w:color="auto"/>
            <w:bottom w:val="none" w:sz="0" w:space="0" w:color="auto"/>
            <w:right w:val="none" w:sz="0" w:space="0" w:color="auto"/>
          </w:divBdr>
        </w:div>
      </w:divsChild>
    </w:div>
    <w:div w:id="1607805331">
      <w:bodyDiv w:val="1"/>
      <w:marLeft w:val="0"/>
      <w:marRight w:val="0"/>
      <w:marTop w:val="0"/>
      <w:marBottom w:val="0"/>
      <w:divBdr>
        <w:top w:val="none" w:sz="0" w:space="0" w:color="auto"/>
        <w:left w:val="none" w:sz="0" w:space="0" w:color="auto"/>
        <w:bottom w:val="none" w:sz="0" w:space="0" w:color="auto"/>
        <w:right w:val="none" w:sz="0" w:space="0" w:color="auto"/>
      </w:divBdr>
    </w:div>
    <w:div w:id="1614511274">
      <w:bodyDiv w:val="1"/>
      <w:marLeft w:val="0"/>
      <w:marRight w:val="0"/>
      <w:marTop w:val="0"/>
      <w:marBottom w:val="0"/>
      <w:divBdr>
        <w:top w:val="none" w:sz="0" w:space="0" w:color="auto"/>
        <w:left w:val="none" w:sz="0" w:space="0" w:color="auto"/>
        <w:bottom w:val="none" w:sz="0" w:space="0" w:color="auto"/>
        <w:right w:val="none" w:sz="0" w:space="0" w:color="auto"/>
      </w:divBdr>
    </w:div>
    <w:div w:id="1777600823">
      <w:bodyDiv w:val="1"/>
      <w:marLeft w:val="0"/>
      <w:marRight w:val="0"/>
      <w:marTop w:val="0"/>
      <w:marBottom w:val="0"/>
      <w:divBdr>
        <w:top w:val="none" w:sz="0" w:space="0" w:color="auto"/>
        <w:left w:val="none" w:sz="0" w:space="0" w:color="auto"/>
        <w:bottom w:val="none" w:sz="0" w:space="0" w:color="auto"/>
        <w:right w:val="none" w:sz="0" w:space="0" w:color="auto"/>
      </w:divBdr>
    </w:div>
    <w:div w:id="2018339857">
      <w:bodyDiv w:val="1"/>
      <w:marLeft w:val="0"/>
      <w:marRight w:val="0"/>
      <w:marTop w:val="0"/>
      <w:marBottom w:val="0"/>
      <w:divBdr>
        <w:top w:val="none" w:sz="0" w:space="0" w:color="auto"/>
        <w:left w:val="none" w:sz="0" w:space="0" w:color="auto"/>
        <w:bottom w:val="none" w:sz="0" w:space="0" w:color="auto"/>
        <w:right w:val="none" w:sz="0" w:space="0" w:color="auto"/>
      </w:divBdr>
      <w:divsChild>
        <w:div w:id="1072699652">
          <w:marLeft w:val="0"/>
          <w:marRight w:val="0"/>
          <w:marTop w:val="0"/>
          <w:marBottom w:val="0"/>
          <w:divBdr>
            <w:top w:val="none" w:sz="0" w:space="0" w:color="auto"/>
            <w:left w:val="none" w:sz="0" w:space="0" w:color="auto"/>
            <w:bottom w:val="none" w:sz="0" w:space="0" w:color="auto"/>
            <w:right w:val="none" w:sz="0" w:space="0" w:color="auto"/>
          </w:divBdr>
        </w:div>
        <w:div w:id="777484817">
          <w:marLeft w:val="0"/>
          <w:marRight w:val="0"/>
          <w:marTop w:val="0"/>
          <w:marBottom w:val="0"/>
          <w:divBdr>
            <w:top w:val="none" w:sz="0" w:space="0" w:color="auto"/>
            <w:left w:val="none" w:sz="0" w:space="0" w:color="auto"/>
            <w:bottom w:val="none" w:sz="0" w:space="0" w:color="auto"/>
            <w:right w:val="none" w:sz="0" w:space="0" w:color="auto"/>
          </w:divBdr>
        </w:div>
        <w:div w:id="60834036">
          <w:marLeft w:val="0"/>
          <w:marRight w:val="0"/>
          <w:marTop w:val="0"/>
          <w:marBottom w:val="0"/>
          <w:divBdr>
            <w:top w:val="none" w:sz="0" w:space="0" w:color="auto"/>
            <w:left w:val="none" w:sz="0" w:space="0" w:color="auto"/>
            <w:bottom w:val="none" w:sz="0" w:space="0" w:color="auto"/>
            <w:right w:val="none" w:sz="0" w:space="0" w:color="auto"/>
          </w:divBdr>
        </w:div>
      </w:divsChild>
    </w:div>
    <w:div w:id="20294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F74E-0810-44FF-A68F-32E07FBD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Beckley</dc:creator>
  <cp:lastModifiedBy>Beckley</cp:lastModifiedBy>
  <cp:revision>27</cp:revision>
  <cp:lastPrinted>2017-01-10T17:04:00Z</cp:lastPrinted>
  <dcterms:created xsi:type="dcterms:W3CDTF">2016-12-15T13:18:00Z</dcterms:created>
  <dcterms:modified xsi:type="dcterms:W3CDTF">2017-01-10T21:50:00Z</dcterms:modified>
</cp:coreProperties>
</file>