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2F5A" w14:textId="618E9F68" w:rsidR="005B385C" w:rsidRDefault="005B385C" w:rsidP="0008588D">
      <w:pPr>
        <w:pStyle w:val="Default"/>
        <w:ind w:left="2880" w:hanging="2880"/>
        <w:jc w:val="center"/>
        <w:rPr>
          <w:b/>
          <w:bCs/>
          <w:color w:val="auto"/>
          <w:sz w:val="28"/>
          <w:szCs w:val="28"/>
        </w:rPr>
      </w:pPr>
      <w:r>
        <w:rPr>
          <w:b/>
          <w:bCs/>
          <w:color w:val="auto"/>
          <w:sz w:val="28"/>
          <w:szCs w:val="28"/>
        </w:rPr>
        <w:t>BECKLEY PARISH COUNCIL</w:t>
      </w:r>
    </w:p>
    <w:p w14:paraId="378633F8" w14:textId="77777777" w:rsidR="0008588D" w:rsidRDefault="0008588D" w:rsidP="0008588D">
      <w:pPr>
        <w:pStyle w:val="Default"/>
        <w:ind w:left="2880" w:hanging="2880"/>
        <w:jc w:val="center"/>
        <w:rPr>
          <w:b/>
          <w:bCs/>
          <w:color w:val="auto"/>
          <w:sz w:val="28"/>
          <w:szCs w:val="28"/>
        </w:rPr>
      </w:pPr>
    </w:p>
    <w:p w14:paraId="52DBA832" w14:textId="1AFFC754" w:rsidR="005B385C" w:rsidRDefault="005B385C" w:rsidP="0008588D">
      <w:pPr>
        <w:pStyle w:val="Default"/>
        <w:ind w:left="2160" w:hanging="2160"/>
        <w:jc w:val="center"/>
        <w:rPr>
          <w:b/>
          <w:bCs/>
          <w:color w:val="auto"/>
          <w:sz w:val="28"/>
          <w:szCs w:val="28"/>
        </w:rPr>
      </w:pPr>
      <w:r>
        <w:rPr>
          <w:b/>
          <w:bCs/>
          <w:color w:val="auto"/>
          <w:sz w:val="28"/>
          <w:szCs w:val="28"/>
        </w:rPr>
        <w:t>Staff Expenses Policy</w:t>
      </w:r>
    </w:p>
    <w:p w14:paraId="11B14F48" w14:textId="77777777" w:rsidR="005B385C" w:rsidRDefault="005B385C" w:rsidP="005B385C">
      <w:pPr>
        <w:pStyle w:val="Default"/>
        <w:rPr>
          <w:color w:val="auto"/>
          <w:sz w:val="28"/>
          <w:szCs w:val="28"/>
        </w:rPr>
      </w:pPr>
    </w:p>
    <w:p w14:paraId="4FD05DD4" w14:textId="5A51EFD9" w:rsidR="005B385C" w:rsidRDefault="005B385C" w:rsidP="00D90E4F">
      <w:pPr>
        <w:pStyle w:val="Default"/>
        <w:numPr>
          <w:ilvl w:val="0"/>
          <w:numId w:val="1"/>
        </w:numPr>
        <w:ind w:left="284" w:hanging="284"/>
        <w:rPr>
          <w:rFonts w:ascii="Calibri" w:hAnsi="Calibri" w:cs="Calibri"/>
          <w:b/>
          <w:bCs/>
          <w:color w:val="auto"/>
          <w:sz w:val="22"/>
          <w:szCs w:val="22"/>
        </w:rPr>
      </w:pPr>
      <w:r w:rsidRPr="0008588D">
        <w:rPr>
          <w:rFonts w:ascii="Calibri" w:hAnsi="Calibri" w:cs="Calibri"/>
          <w:b/>
          <w:bCs/>
          <w:color w:val="auto"/>
          <w:sz w:val="22"/>
          <w:szCs w:val="22"/>
        </w:rPr>
        <w:t xml:space="preserve">Introduction </w:t>
      </w:r>
    </w:p>
    <w:p w14:paraId="146B4E5F" w14:textId="77777777" w:rsidR="00327AA6" w:rsidRPr="0008588D" w:rsidRDefault="00327AA6" w:rsidP="00327AA6">
      <w:pPr>
        <w:pStyle w:val="Default"/>
        <w:ind w:left="284"/>
        <w:rPr>
          <w:rFonts w:ascii="Calibri" w:hAnsi="Calibri" w:cs="Calibri"/>
          <w:b/>
          <w:bCs/>
          <w:color w:val="auto"/>
          <w:sz w:val="22"/>
          <w:szCs w:val="22"/>
        </w:rPr>
      </w:pPr>
    </w:p>
    <w:p w14:paraId="07AC7BCA" w14:textId="47EB6C69" w:rsidR="005B385C" w:rsidRPr="0008588D"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Th</w:t>
      </w:r>
      <w:r w:rsidR="003A31C9">
        <w:rPr>
          <w:rFonts w:ascii="Calibri" w:hAnsi="Calibri" w:cs="Calibri"/>
          <w:color w:val="auto"/>
          <w:sz w:val="22"/>
          <w:szCs w:val="22"/>
        </w:rPr>
        <w:t>is</w:t>
      </w:r>
      <w:r w:rsidRPr="0008588D">
        <w:rPr>
          <w:rFonts w:ascii="Calibri" w:hAnsi="Calibri" w:cs="Calibri"/>
          <w:color w:val="auto"/>
          <w:sz w:val="22"/>
          <w:szCs w:val="22"/>
        </w:rPr>
        <w:t xml:space="preserve"> policy provides a framework to show how the Clerk/RFO </w:t>
      </w:r>
      <w:r w:rsidR="003A31C9">
        <w:rPr>
          <w:rFonts w:ascii="Calibri" w:hAnsi="Calibri" w:cs="Calibri"/>
          <w:color w:val="auto"/>
          <w:sz w:val="22"/>
          <w:szCs w:val="22"/>
        </w:rPr>
        <w:t xml:space="preserve">to the council </w:t>
      </w:r>
      <w:r w:rsidRPr="0008588D">
        <w:rPr>
          <w:rFonts w:ascii="Calibri" w:hAnsi="Calibri" w:cs="Calibri"/>
          <w:color w:val="auto"/>
          <w:sz w:val="22"/>
          <w:szCs w:val="22"/>
        </w:rPr>
        <w:t xml:space="preserve">can claim and be reimbursed for reasonable and authorised expenses that are incurred during their normal course of work. </w:t>
      </w:r>
      <w:r w:rsidR="003A31C9">
        <w:rPr>
          <w:rFonts w:ascii="Calibri" w:hAnsi="Calibri" w:cs="Calibri"/>
          <w:color w:val="auto"/>
          <w:sz w:val="22"/>
          <w:szCs w:val="22"/>
        </w:rPr>
        <w:t xml:space="preserve">  </w:t>
      </w:r>
    </w:p>
    <w:p w14:paraId="2A1EFB89" w14:textId="77777777" w:rsidR="005B385C" w:rsidRPr="0008588D" w:rsidRDefault="005B385C" w:rsidP="005B385C">
      <w:pPr>
        <w:pStyle w:val="Default"/>
        <w:rPr>
          <w:rFonts w:ascii="Calibri" w:hAnsi="Calibri" w:cs="Calibri"/>
          <w:b/>
          <w:bCs/>
          <w:color w:val="auto"/>
          <w:sz w:val="22"/>
          <w:szCs w:val="22"/>
        </w:rPr>
      </w:pPr>
    </w:p>
    <w:p w14:paraId="7F15ABD4" w14:textId="64184978" w:rsidR="005B385C" w:rsidRDefault="005B385C" w:rsidP="005B385C">
      <w:pPr>
        <w:pStyle w:val="Default"/>
        <w:rPr>
          <w:rFonts w:ascii="Calibri" w:hAnsi="Calibri" w:cs="Calibri"/>
          <w:b/>
          <w:bCs/>
          <w:color w:val="auto"/>
          <w:sz w:val="22"/>
          <w:szCs w:val="22"/>
        </w:rPr>
      </w:pPr>
      <w:r w:rsidRPr="0008588D">
        <w:rPr>
          <w:rFonts w:ascii="Calibri" w:hAnsi="Calibri" w:cs="Calibri"/>
          <w:b/>
          <w:bCs/>
          <w:color w:val="auto"/>
          <w:sz w:val="22"/>
          <w:szCs w:val="22"/>
        </w:rPr>
        <w:t>2.</w:t>
      </w:r>
      <w:r w:rsidR="00D90E4F">
        <w:rPr>
          <w:rFonts w:ascii="Calibri" w:hAnsi="Calibri" w:cs="Calibri"/>
          <w:b/>
          <w:bCs/>
          <w:color w:val="auto"/>
          <w:sz w:val="22"/>
          <w:szCs w:val="22"/>
        </w:rPr>
        <w:t xml:space="preserve">  </w:t>
      </w:r>
      <w:r w:rsidRPr="0008588D">
        <w:rPr>
          <w:rFonts w:ascii="Calibri" w:hAnsi="Calibri" w:cs="Calibri"/>
          <w:b/>
          <w:bCs/>
          <w:color w:val="auto"/>
          <w:sz w:val="22"/>
          <w:szCs w:val="22"/>
        </w:rPr>
        <w:t xml:space="preserve">Expectations </w:t>
      </w:r>
    </w:p>
    <w:p w14:paraId="12C774A9" w14:textId="77777777" w:rsidR="00327AA6" w:rsidRPr="0008588D" w:rsidRDefault="00327AA6" w:rsidP="005B385C">
      <w:pPr>
        <w:pStyle w:val="Default"/>
        <w:rPr>
          <w:rFonts w:ascii="Calibri" w:hAnsi="Calibri" w:cs="Calibri"/>
          <w:b/>
          <w:bCs/>
          <w:color w:val="auto"/>
          <w:sz w:val="22"/>
          <w:szCs w:val="22"/>
        </w:rPr>
      </w:pPr>
    </w:p>
    <w:p w14:paraId="33394FD6"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The Clerk/RFO is expected to: </w:t>
      </w:r>
    </w:p>
    <w:p w14:paraId="1DFBE80D"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Behave honestly, responsibly and within the guidelines of this policy</w:t>
      </w:r>
      <w:r w:rsidR="00D90E4F">
        <w:rPr>
          <w:rFonts w:ascii="Calibri" w:hAnsi="Calibri" w:cs="Calibri"/>
          <w:color w:val="auto"/>
          <w:sz w:val="22"/>
          <w:szCs w:val="22"/>
        </w:rPr>
        <w:t xml:space="preserve">. </w:t>
      </w:r>
    </w:p>
    <w:p w14:paraId="0C341F0C"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Submit expenses claims within reasonable timescales and provide enough information to explain the need for the expense</w:t>
      </w:r>
      <w:r w:rsidR="00D90E4F">
        <w:rPr>
          <w:rFonts w:ascii="Calibri" w:hAnsi="Calibri" w:cs="Calibri"/>
          <w:color w:val="auto"/>
          <w:sz w:val="22"/>
          <w:szCs w:val="22"/>
        </w:rPr>
        <w:t xml:space="preserve">. </w:t>
      </w:r>
      <w:r w:rsidRPr="0008588D">
        <w:rPr>
          <w:rFonts w:ascii="Calibri" w:hAnsi="Calibri" w:cs="Calibri"/>
          <w:color w:val="auto"/>
          <w:sz w:val="22"/>
          <w:szCs w:val="22"/>
        </w:rPr>
        <w:t xml:space="preserve"> </w:t>
      </w:r>
    </w:p>
    <w:p w14:paraId="47765947"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Keep all receipts and provide VAT receipts (where appropriate) to allow the council to reclaim the VAT </w:t>
      </w:r>
    </w:p>
    <w:p w14:paraId="0F68A9A6" w14:textId="77777777" w:rsidR="003A31C9"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The Council will: </w:t>
      </w:r>
    </w:p>
    <w:p w14:paraId="4F474045" w14:textId="2DAAE039"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Check claimed expenses are authorised in line with this policy</w:t>
      </w:r>
    </w:p>
    <w:p w14:paraId="02B8F43E"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Approve and pay legitimate claims promptly </w:t>
      </w:r>
    </w:p>
    <w:p w14:paraId="7D6DCDBC" w14:textId="7B2CDA20" w:rsidR="005B385C" w:rsidRPr="0008588D"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If the Clerk/RFO fails to comply with this policy, this may delay reimbursement or cause claims to be rejected. Persistent or deliberate non-compliance may result in disciplinary action. </w:t>
      </w:r>
    </w:p>
    <w:p w14:paraId="2007B0F6" w14:textId="77777777" w:rsidR="005B385C" w:rsidRPr="0008588D" w:rsidRDefault="005B385C" w:rsidP="005B385C">
      <w:pPr>
        <w:pStyle w:val="Default"/>
        <w:rPr>
          <w:rFonts w:ascii="Calibri" w:hAnsi="Calibri" w:cs="Calibri"/>
          <w:color w:val="auto"/>
          <w:sz w:val="22"/>
          <w:szCs w:val="22"/>
        </w:rPr>
      </w:pPr>
    </w:p>
    <w:p w14:paraId="2303CE91" w14:textId="133ECAE5" w:rsidR="00327AA6" w:rsidRDefault="00327AA6" w:rsidP="00327AA6">
      <w:pPr>
        <w:pStyle w:val="Default"/>
        <w:numPr>
          <w:ilvl w:val="0"/>
          <w:numId w:val="2"/>
        </w:numPr>
        <w:ind w:left="284" w:hanging="284"/>
        <w:rPr>
          <w:rFonts w:ascii="Calibri" w:hAnsi="Calibri" w:cs="Calibri"/>
          <w:b/>
          <w:bCs/>
          <w:color w:val="auto"/>
          <w:sz w:val="22"/>
          <w:szCs w:val="22"/>
        </w:rPr>
      </w:pPr>
      <w:r w:rsidRPr="0008588D">
        <w:rPr>
          <w:rFonts w:ascii="Calibri" w:hAnsi="Calibri" w:cs="Calibri"/>
          <w:b/>
          <w:bCs/>
          <w:color w:val="auto"/>
          <w:sz w:val="22"/>
          <w:szCs w:val="22"/>
        </w:rPr>
        <w:t>Travel related claims</w:t>
      </w:r>
    </w:p>
    <w:p w14:paraId="05EE9F72"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The council has followed the guidance of HM Revenue &amp; Customs and National Joint Council in setting the following travel related expense rates:</w:t>
      </w:r>
    </w:p>
    <w:p w14:paraId="24373494"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Private car mileage – 65p per mile </w:t>
      </w:r>
    </w:p>
    <w:p w14:paraId="21FA80A7" w14:textId="56EFD19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Additional </w:t>
      </w:r>
      <w:r w:rsidR="00327AA6">
        <w:rPr>
          <w:rFonts w:ascii="Calibri" w:hAnsi="Calibri" w:cs="Calibri"/>
          <w:color w:val="auto"/>
          <w:sz w:val="22"/>
          <w:szCs w:val="22"/>
        </w:rPr>
        <w:t xml:space="preserve">(work related) </w:t>
      </w:r>
      <w:r w:rsidRPr="0008588D">
        <w:rPr>
          <w:rFonts w:ascii="Calibri" w:hAnsi="Calibri" w:cs="Calibri"/>
          <w:color w:val="auto"/>
          <w:sz w:val="22"/>
          <w:szCs w:val="22"/>
        </w:rPr>
        <w:t xml:space="preserve">passenger mileage in a private car – 5p per mile per passenger </w:t>
      </w:r>
    </w:p>
    <w:p w14:paraId="32D8C95A"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Rail or bus fare – reimbursement of cost (standard class) as shown on ticket </w:t>
      </w:r>
    </w:p>
    <w:p w14:paraId="49E3C188"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Parking – reimbursement of cost as shown on ticket (only where no free parking is available within reasonable walking distance </w:t>
      </w:r>
    </w:p>
    <w:p w14:paraId="0C3D45F1"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Mileage claims should only be claimed for distances in excess of normal travel to work. </w:t>
      </w:r>
    </w:p>
    <w:p w14:paraId="4F273F0F" w14:textId="77777777" w:rsidR="00D90E4F" w:rsidRDefault="00D90E4F" w:rsidP="005B385C">
      <w:pPr>
        <w:pStyle w:val="Default"/>
        <w:rPr>
          <w:rFonts w:ascii="Calibri" w:hAnsi="Calibri" w:cs="Calibri"/>
          <w:color w:val="auto"/>
          <w:sz w:val="22"/>
          <w:szCs w:val="22"/>
        </w:rPr>
      </w:pPr>
      <w:r>
        <w:rPr>
          <w:rFonts w:ascii="Calibri" w:hAnsi="Calibri" w:cs="Calibri"/>
          <w:color w:val="auto"/>
          <w:sz w:val="22"/>
          <w:szCs w:val="22"/>
        </w:rPr>
        <w:t>Expenses cannot be claimed for n</w:t>
      </w:r>
      <w:r w:rsidR="005B385C" w:rsidRPr="0008588D">
        <w:rPr>
          <w:rFonts w:ascii="Calibri" w:hAnsi="Calibri" w:cs="Calibri"/>
          <w:color w:val="auto"/>
          <w:sz w:val="22"/>
          <w:szCs w:val="22"/>
        </w:rPr>
        <w:t xml:space="preserve">ormal travel between work and home. </w:t>
      </w:r>
    </w:p>
    <w:p w14:paraId="61997AB6" w14:textId="2D53910E" w:rsidR="005B385C" w:rsidRPr="0008588D"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The council </w:t>
      </w:r>
      <w:r w:rsidR="00D90E4F">
        <w:rPr>
          <w:rFonts w:ascii="Calibri" w:hAnsi="Calibri" w:cs="Calibri"/>
          <w:color w:val="auto"/>
          <w:sz w:val="22"/>
          <w:szCs w:val="22"/>
        </w:rPr>
        <w:t xml:space="preserve">is unable to </w:t>
      </w:r>
      <w:r w:rsidRPr="0008588D">
        <w:rPr>
          <w:rFonts w:ascii="Calibri" w:hAnsi="Calibri" w:cs="Calibri"/>
          <w:color w:val="auto"/>
          <w:sz w:val="22"/>
          <w:szCs w:val="22"/>
        </w:rPr>
        <w:t>reimburse the Clerk/RFO for penalty fines incurred due to speeding, unsafe driving or any other motoring offence, or for parking fines</w:t>
      </w:r>
    </w:p>
    <w:p w14:paraId="44351A58" w14:textId="44407058" w:rsidR="005B385C" w:rsidRPr="0008588D" w:rsidRDefault="005B385C" w:rsidP="005B385C">
      <w:pPr>
        <w:pStyle w:val="Default"/>
        <w:rPr>
          <w:rFonts w:ascii="Calibri" w:hAnsi="Calibri" w:cs="Calibri"/>
          <w:color w:val="auto"/>
          <w:sz w:val="22"/>
          <w:szCs w:val="22"/>
        </w:rPr>
      </w:pPr>
    </w:p>
    <w:p w14:paraId="261E8688" w14:textId="489CC451" w:rsidR="005B385C" w:rsidRDefault="005B385C" w:rsidP="005B385C">
      <w:pPr>
        <w:pStyle w:val="Default"/>
        <w:rPr>
          <w:rFonts w:ascii="Calibri" w:hAnsi="Calibri" w:cs="Calibri"/>
          <w:b/>
          <w:bCs/>
          <w:color w:val="auto"/>
          <w:sz w:val="22"/>
          <w:szCs w:val="22"/>
        </w:rPr>
      </w:pPr>
      <w:r w:rsidRPr="0008588D">
        <w:rPr>
          <w:rFonts w:ascii="Calibri" w:hAnsi="Calibri" w:cs="Calibri"/>
          <w:b/>
          <w:bCs/>
          <w:color w:val="auto"/>
          <w:sz w:val="22"/>
          <w:szCs w:val="22"/>
        </w:rPr>
        <w:t>4.</w:t>
      </w:r>
      <w:r w:rsidR="00327AA6">
        <w:rPr>
          <w:rFonts w:ascii="Calibri" w:hAnsi="Calibri" w:cs="Calibri"/>
          <w:b/>
          <w:bCs/>
          <w:color w:val="auto"/>
          <w:sz w:val="22"/>
          <w:szCs w:val="22"/>
        </w:rPr>
        <w:t xml:space="preserve">  </w:t>
      </w:r>
      <w:r w:rsidRPr="0008588D">
        <w:rPr>
          <w:rFonts w:ascii="Calibri" w:hAnsi="Calibri" w:cs="Calibri"/>
          <w:b/>
          <w:bCs/>
          <w:color w:val="auto"/>
          <w:sz w:val="22"/>
          <w:szCs w:val="22"/>
        </w:rPr>
        <w:t xml:space="preserve">Other expenses claims </w:t>
      </w:r>
    </w:p>
    <w:p w14:paraId="6C7D3DA2" w14:textId="77777777" w:rsidR="00327AA6" w:rsidRPr="0008588D" w:rsidRDefault="00327AA6" w:rsidP="005B385C">
      <w:pPr>
        <w:pStyle w:val="Default"/>
        <w:rPr>
          <w:rFonts w:ascii="Calibri" w:hAnsi="Calibri" w:cs="Calibri"/>
          <w:b/>
          <w:bCs/>
          <w:color w:val="auto"/>
          <w:sz w:val="22"/>
          <w:szCs w:val="22"/>
        </w:rPr>
      </w:pPr>
    </w:p>
    <w:p w14:paraId="5E22844E" w14:textId="77777777"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The following expenses are acceptable and the Clerk/RFO will be reimbursed for: </w:t>
      </w:r>
    </w:p>
    <w:p w14:paraId="70C000B9" w14:textId="5F628277" w:rsidR="003A31C9" w:rsidRDefault="003A31C9" w:rsidP="003A31C9">
      <w:pPr>
        <w:pStyle w:val="Default"/>
        <w:rPr>
          <w:rFonts w:ascii="Calibri" w:hAnsi="Calibri" w:cs="Calibri"/>
          <w:color w:val="auto"/>
          <w:sz w:val="22"/>
          <w:szCs w:val="22"/>
        </w:rPr>
      </w:pPr>
      <w:r w:rsidRPr="0008588D">
        <w:rPr>
          <w:rFonts w:ascii="Calibri" w:hAnsi="Calibri" w:cs="Calibri"/>
          <w:color w:val="auto"/>
          <w:sz w:val="22"/>
          <w:szCs w:val="22"/>
        </w:rPr>
        <w:t xml:space="preserve">Monthly </w:t>
      </w:r>
      <w:r>
        <w:rPr>
          <w:rFonts w:ascii="Calibri" w:hAnsi="Calibri" w:cs="Calibri"/>
          <w:color w:val="auto"/>
          <w:sz w:val="22"/>
          <w:szCs w:val="22"/>
        </w:rPr>
        <w:t xml:space="preserve">contribution towards own </w:t>
      </w:r>
      <w:r w:rsidRPr="0008588D">
        <w:rPr>
          <w:rFonts w:ascii="Calibri" w:hAnsi="Calibri" w:cs="Calibri"/>
          <w:color w:val="auto"/>
          <w:sz w:val="22"/>
          <w:szCs w:val="22"/>
        </w:rPr>
        <w:t>office</w:t>
      </w:r>
      <w:r>
        <w:rPr>
          <w:rFonts w:ascii="Calibri" w:hAnsi="Calibri" w:cs="Calibri"/>
          <w:color w:val="auto"/>
          <w:sz w:val="22"/>
          <w:szCs w:val="22"/>
        </w:rPr>
        <w:t xml:space="preserve"> and related costs and telephone contribution -</w:t>
      </w:r>
      <w:r w:rsidRPr="0008588D">
        <w:rPr>
          <w:rFonts w:ascii="Calibri" w:hAnsi="Calibri" w:cs="Calibri"/>
          <w:color w:val="auto"/>
          <w:sz w:val="22"/>
          <w:szCs w:val="22"/>
        </w:rPr>
        <w:t xml:space="preserve"> £</w:t>
      </w:r>
      <w:r>
        <w:rPr>
          <w:rFonts w:ascii="Calibri" w:hAnsi="Calibri" w:cs="Calibri"/>
          <w:color w:val="auto"/>
          <w:sz w:val="22"/>
          <w:szCs w:val="22"/>
        </w:rPr>
        <w:t>26</w:t>
      </w:r>
      <w:r w:rsidRPr="0008588D">
        <w:rPr>
          <w:rFonts w:ascii="Calibri" w:hAnsi="Calibri" w:cs="Calibri"/>
          <w:color w:val="auto"/>
          <w:sz w:val="22"/>
          <w:szCs w:val="22"/>
        </w:rPr>
        <w:t xml:space="preserve"> </w:t>
      </w:r>
    </w:p>
    <w:p w14:paraId="10E8BDC2" w14:textId="77777777" w:rsidR="003A31C9" w:rsidRDefault="003A31C9" w:rsidP="003A31C9">
      <w:pPr>
        <w:pStyle w:val="Default"/>
        <w:rPr>
          <w:rFonts w:ascii="Calibri" w:hAnsi="Calibri" w:cs="Calibri"/>
          <w:color w:val="auto"/>
          <w:sz w:val="22"/>
          <w:szCs w:val="22"/>
        </w:rPr>
      </w:pPr>
      <w:r w:rsidRPr="0008588D">
        <w:rPr>
          <w:rFonts w:ascii="Calibri" w:hAnsi="Calibri" w:cs="Calibri"/>
          <w:color w:val="auto"/>
          <w:sz w:val="22"/>
          <w:szCs w:val="22"/>
        </w:rPr>
        <w:t>Administration costs such as ink cartridges, paper, stamps, etc if not paid on council charge card</w:t>
      </w:r>
    </w:p>
    <w:p w14:paraId="4BC47B64" w14:textId="232A3F0E" w:rsidR="003A31C9" w:rsidRPr="0008588D" w:rsidRDefault="003A31C9" w:rsidP="003A31C9">
      <w:pPr>
        <w:pStyle w:val="Default"/>
        <w:rPr>
          <w:rFonts w:ascii="Calibri" w:hAnsi="Calibri" w:cs="Calibri"/>
          <w:color w:val="auto"/>
          <w:sz w:val="22"/>
          <w:szCs w:val="22"/>
        </w:rPr>
      </w:pPr>
      <w:r w:rsidRPr="0008588D">
        <w:rPr>
          <w:rFonts w:ascii="Calibri" w:hAnsi="Calibri" w:cs="Calibri"/>
          <w:color w:val="auto"/>
          <w:sz w:val="22"/>
          <w:szCs w:val="22"/>
        </w:rPr>
        <w:t xml:space="preserve">Purchases on behalf of the which had to be paid by the Clerk/RFO on their credit card </w:t>
      </w:r>
    </w:p>
    <w:p w14:paraId="7C3A65A6" w14:textId="66AE784D"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Overnight accommodation and sustenance where required for attendance at a work</w:t>
      </w:r>
      <w:r w:rsidR="003A31C9">
        <w:rPr>
          <w:rFonts w:ascii="Calibri" w:hAnsi="Calibri" w:cs="Calibri"/>
          <w:color w:val="auto"/>
          <w:sz w:val="22"/>
          <w:szCs w:val="22"/>
        </w:rPr>
        <w:t>-</w:t>
      </w:r>
      <w:r w:rsidRPr="0008588D">
        <w:rPr>
          <w:rFonts w:ascii="Calibri" w:hAnsi="Calibri" w:cs="Calibri"/>
          <w:color w:val="auto"/>
          <w:sz w:val="22"/>
          <w:szCs w:val="22"/>
        </w:rPr>
        <w:t>related event</w:t>
      </w:r>
    </w:p>
    <w:p w14:paraId="6F4AFB0D" w14:textId="77777777" w:rsidR="003A31C9"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Professional membership fees </w:t>
      </w:r>
    </w:p>
    <w:p w14:paraId="18F6F050" w14:textId="26C1AE5D" w:rsidR="00D90E4F" w:rsidRDefault="005B385C" w:rsidP="005B385C">
      <w:pPr>
        <w:pStyle w:val="Default"/>
        <w:rPr>
          <w:rFonts w:ascii="Calibri" w:hAnsi="Calibri" w:cs="Calibri"/>
          <w:color w:val="auto"/>
          <w:sz w:val="22"/>
          <w:szCs w:val="22"/>
        </w:rPr>
      </w:pPr>
      <w:r w:rsidRPr="0008588D">
        <w:rPr>
          <w:rFonts w:ascii="Calibri" w:hAnsi="Calibri" w:cs="Calibri"/>
          <w:color w:val="auto"/>
          <w:sz w:val="22"/>
          <w:szCs w:val="22"/>
        </w:rPr>
        <w:t xml:space="preserve">Annual eye-testing fees (for Clerk/RFO who regularly use Visual Display Units (VDU’s)) </w:t>
      </w:r>
    </w:p>
    <w:p w14:paraId="2D02119C" w14:textId="77777777" w:rsidR="005B385C" w:rsidRPr="0008588D" w:rsidRDefault="005B385C" w:rsidP="005B385C">
      <w:pPr>
        <w:pStyle w:val="Default"/>
        <w:rPr>
          <w:rFonts w:ascii="Calibri" w:hAnsi="Calibri" w:cs="Calibri"/>
          <w:color w:val="auto"/>
          <w:sz w:val="22"/>
          <w:szCs w:val="22"/>
        </w:rPr>
      </w:pPr>
    </w:p>
    <w:p w14:paraId="51AB3747" w14:textId="41243FE0" w:rsidR="005B385C" w:rsidRDefault="005B385C" w:rsidP="005B385C">
      <w:pPr>
        <w:pStyle w:val="Default"/>
        <w:rPr>
          <w:rFonts w:ascii="Calibri" w:hAnsi="Calibri" w:cs="Calibri"/>
          <w:b/>
          <w:bCs/>
          <w:color w:val="auto"/>
          <w:sz w:val="22"/>
          <w:szCs w:val="22"/>
        </w:rPr>
      </w:pPr>
      <w:r w:rsidRPr="0008588D">
        <w:rPr>
          <w:rFonts w:ascii="Calibri" w:hAnsi="Calibri" w:cs="Calibri"/>
          <w:b/>
          <w:bCs/>
          <w:color w:val="auto"/>
          <w:sz w:val="22"/>
          <w:szCs w:val="22"/>
        </w:rPr>
        <w:t>5.</w:t>
      </w:r>
      <w:r w:rsidR="00E344FB">
        <w:rPr>
          <w:rFonts w:ascii="Calibri" w:hAnsi="Calibri" w:cs="Calibri"/>
          <w:b/>
          <w:bCs/>
          <w:color w:val="auto"/>
          <w:sz w:val="22"/>
          <w:szCs w:val="22"/>
        </w:rPr>
        <w:t xml:space="preserve"> </w:t>
      </w:r>
      <w:r w:rsidR="00327AA6">
        <w:rPr>
          <w:rFonts w:ascii="Calibri" w:hAnsi="Calibri" w:cs="Calibri"/>
          <w:b/>
          <w:bCs/>
          <w:color w:val="auto"/>
          <w:sz w:val="22"/>
          <w:szCs w:val="22"/>
        </w:rPr>
        <w:t xml:space="preserve"> </w:t>
      </w:r>
      <w:r w:rsidRPr="0008588D">
        <w:rPr>
          <w:rFonts w:ascii="Calibri" w:hAnsi="Calibri" w:cs="Calibri"/>
          <w:b/>
          <w:bCs/>
          <w:color w:val="auto"/>
          <w:sz w:val="22"/>
          <w:szCs w:val="22"/>
        </w:rPr>
        <w:t xml:space="preserve">Claims process </w:t>
      </w:r>
    </w:p>
    <w:p w14:paraId="216C71C8" w14:textId="77777777" w:rsidR="00327AA6" w:rsidRPr="0008588D" w:rsidRDefault="00327AA6" w:rsidP="005B385C">
      <w:pPr>
        <w:pStyle w:val="Default"/>
        <w:rPr>
          <w:rFonts w:ascii="Calibri" w:hAnsi="Calibri" w:cs="Calibri"/>
          <w:b/>
          <w:bCs/>
          <w:color w:val="auto"/>
          <w:sz w:val="22"/>
          <w:szCs w:val="22"/>
        </w:rPr>
      </w:pPr>
    </w:p>
    <w:p w14:paraId="09E73A6E" w14:textId="494864B2" w:rsidR="005B385C" w:rsidRDefault="005B385C" w:rsidP="005B385C">
      <w:pPr>
        <w:rPr>
          <w:rFonts w:ascii="Calibri" w:hAnsi="Calibri" w:cs="Calibri"/>
        </w:rPr>
      </w:pPr>
      <w:r w:rsidRPr="0008588D">
        <w:rPr>
          <w:rFonts w:ascii="Calibri" w:hAnsi="Calibri" w:cs="Calibri"/>
        </w:rPr>
        <w:t xml:space="preserve">The Clerk/RFO must provide details </w:t>
      </w:r>
      <w:r w:rsidR="003A31C9">
        <w:rPr>
          <w:rFonts w:ascii="Calibri" w:hAnsi="Calibri" w:cs="Calibri"/>
        </w:rPr>
        <w:t>(not later than 3 months after the claim date)</w:t>
      </w:r>
      <w:r w:rsidRPr="0008588D">
        <w:rPr>
          <w:rFonts w:ascii="Calibri" w:hAnsi="Calibri" w:cs="Calibri"/>
        </w:rPr>
        <w:t xml:space="preserve"> after incurring expenses and submit </w:t>
      </w:r>
      <w:r w:rsidR="003A31C9">
        <w:rPr>
          <w:rFonts w:ascii="Calibri" w:hAnsi="Calibri" w:cs="Calibri"/>
        </w:rPr>
        <w:t xml:space="preserve">same </w:t>
      </w:r>
      <w:r w:rsidRPr="0008588D">
        <w:rPr>
          <w:rFonts w:ascii="Calibri" w:hAnsi="Calibri" w:cs="Calibri"/>
        </w:rPr>
        <w:t>to the council for approval. The council is responsible for checking the claim complies with this policy and includes receipts (where applicable). Once satisfied, two bank signatories will sign the schedule of payments including the claim, thereby authorising the payment to be made.</w:t>
      </w:r>
      <w:r w:rsidR="003A31C9">
        <w:rPr>
          <w:rFonts w:ascii="Calibri" w:hAnsi="Calibri" w:cs="Calibri"/>
        </w:rPr>
        <w:t xml:space="preserve"> </w:t>
      </w:r>
      <w:r w:rsidRPr="0008588D">
        <w:rPr>
          <w:rFonts w:ascii="Calibri" w:hAnsi="Calibri" w:cs="Calibri"/>
        </w:rPr>
        <w:t xml:space="preserve"> Payment will be made direct to the employee not through payroll (unless required by HMRC for tax purposes) either by cheque or direct credit to their nominated bank account. If the Clerk/RFO is unsure whether a claim is likely to be acceptable he/she is advised to speak to the Chairman prior to incurring the expenses.</w:t>
      </w:r>
    </w:p>
    <w:p w14:paraId="2163CA0B" w14:textId="0C4ACE35" w:rsidR="00327AA6" w:rsidRDefault="00327AA6" w:rsidP="005B385C">
      <w:pPr>
        <w:rPr>
          <w:rFonts w:ascii="Calibri" w:hAnsi="Calibri" w:cs="Calibri"/>
        </w:rPr>
      </w:pPr>
    </w:p>
    <w:p w14:paraId="2019A918" w14:textId="578E0786" w:rsidR="00327AA6" w:rsidRPr="00327AA6" w:rsidRDefault="00327AA6" w:rsidP="00327AA6">
      <w:pPr>
        <w:jc w:val="center"/>
        <w:rPr>
          <w:rFonts w:ascii="Calibri" w:hAnsi="Calibri" w:cs="Calibri"/>
          <w:i/>
          <w:iCs/>
        </w:rPr>
      </w:pPr>
      <w:r w:rsidRPr="00327AA6">
        <w:rPr>
          <w:rFonts w:ascii="Calibri" w:hAnsi="Calibri" w:cs="Calibri"/>
          <w:i/>
          <w:iCs/>
        </w:rPr>
        <w:t>Adopted by the council on 7 February 2023</w:t>
      </w:r>
    </w:p>
    <w:p w14:paraId="1D73A474" w14:textId="77777777" w:rsidR="00327AA6" w:rsidRPr="0008588D" w:rsidRDefault="00327AA6" w:rsidP="00327AA6">
      <w:pPr>
        <w:jc w:val="center"/>
        <w:rPr>
          <w:rFonts w:ascii="Calibri" w:hAnsi="Calibri" w:cs="Calibri"/>
        </w:rPr>
      </w:pPr>
    </w:p>
    <w:sectPr w:rsidR="00327AA6" w:rsidRPr="0008588D" w:rsidSect="00327AA6">
      <w:pgSz w:w="11906" w:h="16838"/>
      <w:pgMar w:top="851"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54473"/>
    <w:multiLevelType w:val="hybridMultilevel"/>
    <w:tmpl w:val="51D2603A"/>
    <w:lvl w:ilvl="0" w:tplc="65921D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EE3371"/>
    <w:multiLevelType w:val="hybridMultilevel"/>
    <w:tmpl w:val="00FC169E"/>
    <w:lvl w:ilvl="0" w:tplc="84541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234658">
    <w:abstractNumId w:val="1"/>
  </w:num>
  <w:num w:numId="2" w16cid:durableId="101974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5C"/>
    <w:rsid w:val="0008588D"/>
    <w:rsid w:val="000C5AC5"/>
    <w:rsid w:val="0011627C"/>
    <w:rsid w:val="00125E28"/>
    <w:rsid w:val="001B7689"/>
    <w:rsid w:val="002D0D2F"/>
    <w:rsid w:val="00327AA6"/>
    <w:rsid w:val="003A31C9"/>
    <w:rsid w:val="003E43D8"/>
    <w:rsid w:val="005B385C"/>
    <w:rsid w:val="006348DF"/>
    <w:rsid w:val="0076584B"/>
    <w:rsid w:val="00857500"/>
    <w:rsid w:val="009C717F"/>
    <w:rsid w:val="00BF0B13"/>
    <w:rsid w:val="00D90E4F"/>
    <w:rsid w:val="00DC6BB6"/>
    <w:rsid w:val="00E344FB"/>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BA3"/>
  <w15:chartTrackingRefBased/>
  <w15:docId w15:val="{6EA78EB0-83B0-4FA9-8EC9-8C31F0D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85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2</cp:revision>
  <dcterms:created xsi:type="dcterms:W3CDTF">2023-01-31T20:36:00Z</dcterms:created>
  <dcterms:modified xsi:type="dcterms:W3CDTF">2023-01-31T20:36:00Z</dcterms:modified>
</cp:coreProperties>
</file>