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7CA3" w14:textId="0050C144" w:rsidR="00917560" w:rsidRPr="003B7816" w:rsidRDefault="00917560" w:rsidP="00917560">
      <w:pPr>
        <w:jc w:val="center"/>
        <w:rPr>
          <w:rFonts w:ascii="Calibri" w:hAnsi="Calibri" w:cs="Calibri"/>
          <w:b/>
          <w:bCs/>
          <w:color w:val="262626" w:themeColor="text1" w:themeTint="D9"/>
          <w:sz w:val="28"/>
          <w:szCs w:val="28"/>
        </w:rPr>
      </w:pPr>
      <w:r w:rsidRPr="003B7816">
        <w:rPr>
          <w:rFonts w:ascii="Calibri" w:hAnsi="Calibri" w:cs="Calibri"/>
          <w:b/>
          <w:bCs/>
          <w:color w:val="262626" w:themeColor="text1" w:themeTint="D9"/>
          <w:sz w:val="28"/>
          <w:szCs w:val="28"/>
        </w:rPr>
        <w:t>BECKLEY PARISH COUNCIL</w:t>
      </w:r>
    </w:p>
    <w:p w14:paraId="7AC40EA7" w14:textId="77777777" w:rsidR="00917560" w:rsidRPr="003B7816" w:rsidRDefault="00917560" w:rsidP="00E34468">
      <w:pPr>
        <w:jc w:val="center"/>
        <w:rPr>
          <w:rFonts w:ascii="Calibri" w:hAnsi="Calibri" w:cs="Calibri"/>
          <w:b/>
          <w:bCs/>
          <w:color w:val="262626" w:themeColor="text1" w:themeTint="D9"/>
        </w:rPr>
      </w:pPr>
    </w:p>
    <w:p w14:paraId="5081AE03" w14:textId="2CE55E06" w:rsidR="00C01006" w:rsidRPr="003B7816" w:rsidRDefault="00E34468" w:rsidP="00C01006">
      <w:pPr>
        <w:jc w:val="center"/>
        <w:rPr>
          <w:rFonts w:ascii="Calibri" w:hAnsi="Calibri" w:cs="Calibri"/>
          <w:b/>
          <w:bCs/>
          <w:color w:val="262626" w:themeColor="text1" w:themeTint="D9"/>
        </w:rPr>
      </w:pPr>
      <w:r w:rsidRPr="003B7816">
        <w:rPr>
          <w:rFonts w:ascii="Calibri" w:hAnsi="Calibri" w:cs="Calibri"/>
          <w:b/>
          <w:bCs/>
          <w:color w:val="262626" w:themeColor="text1" w:themeTint="D9"/>
        </w:rPr>
        <w:t xml:space="preserve">I hereby give notice that </w:t>
      </w:r>
      <w:r w:rsidR="000E7E94" w:rsidRPr="003B7816">
        <w:rPr>
          <w:rFonts w:ascii="Calibri" w:hAnsi="Calibri" w:cs="Calibri"/>
          <w:b/>
          <w:bCs/>
          <w:color w:val="262626" w:themeColor="text1" w:themeTint="D9"/>
        </w:rPr>
        <w:t>t</w:t>
      </w:r>
      <w:r w:rsidR="00377276" w:rsidRPr="003B7816">
        <w:rPr>
          <w:rFonts w:ascii="Calibri" w:hAnsi="Calibri" w:cs="Calibri"/>
          <w:b/>
          <w:bCs/>
          <w:color w:val="262626" w:themeColor="text1" w:themeTint="D9"/>
        </w:rPr>
        <w:t>he monthly meeting of</w:t>
      </w:r>
      <w:r w:rsidR="00C01006" w:rsidRPr="003B7816">
        <w:rPr>
          <w:rFonts w:ascii="Calibri" w:hAnsi="Calibri" w:cs="Calibri"/>
          <w:b/>
          <w:bCs/>
          <w:color w:val="262626" w:themeColor="text1" w:themeTint="D9"/>
        </w:rPr>
        <w:t xml:space="preserve"> </w:t>
      </w:r>
      <w:r w:rsidRPr="003B7816">
        <w:rPr>
          <w:rFonts w:ascii="Calibri" w:hAnsi="Calibri" w:cs="Calibri"/>
          <w:b/>
          <w:bCs/>
          <w:color w:val="262626" w:themeColor="text1" w:themeTint="D9"/>
        </w:rPr>
        <w:t>BECKLEY PARISH COUNCIL</w:t>
      </w:r>
    </w:p>
    <w:p w14:paraId="34FE905B" w14:textId="16EC73CF" w:rsidR="00611281" w:rsidRPr="003B7816" w:rsidRDefault="00E34468" w:rsidP="00E34468">
      <w:pPr>
        <w:jc w:val="center"/>
        <w:rPr>
          <w:rFonts w:ascii="Calibri" w:hAnsi="Calibri" w:cs="Calibri"/>
          <w:b/>
          <w:bCs/>
          <w:color w:val="262626" w:themeColor="text1" w:themeTint="D9"/>
        </w:rPr>
      </w:pPr>
      <w:r w:rsidRPr="003B7816">
        <w:rPr>
          <w:rFonts w:ascii="Calibri" w:hAnsi="Calibri" w:cs="Calibri"/>
          <w:b/>
          <w:bCs/>
          <w:color w:val="262626" w:themeColor="text1" w:themeTint="D9"/>
        </w:rPr>
        <w:t xml:space="preserve">will take place </w:t>
      </w:r>
      <w:r w:rsidR="00317FB0" w:rsidRPr="003B7816">
        <w:rPr>
          <w:rFonts w:ascii="Calibri" w:hAnsi="Calibri" w:cs="Calibri"/>
          <w:b/>
          <w:bCs/>
          <w:color w:val="262626" w:themeColor="text1" w:themeTint="D9"/>
        </w:rPr>
        <w:t xml:space="preserve">on </w:t>
      </w:r>
      <w:r w:rsidR="004F6F31" w:rsidRPr="003B7816">
        <w:rPr>
          <w:rFonts w:ascii="Calibri" w:hAnsi="Calibri" w:cs="Calibri"/>
          <w:b/>
          <w:bCs/>
          <w:color w:val="262626" w:themeColor="text1" w:themeTint="D9"/>
        </w:rPr>
        <w:t xml:space="preserve">TUESDAY </w:t>
      </w:r>
      <w:r w:rsidR="005F6552" w:rsidRPr="003B7816">
        <w:rPr>
          <w:rFonts w:ascii="Calibri" w:hAnsi="Calibri" w:cs="Calibri"/>
          <w:b/>
          <w:bCs/>
          <w:color w:val="262626" w:themeColor="text1" w:themeTint="D9"/>
        </w:rPr>
        <w:t xml:space="preserve">7 </w:t>
      </w:r>
      <w:r w:rsidR="00820278" w:rsidRPr="003B7816">
        <w:rPr>
          <w:rFonts w:ascii="Calibri" w:hAnsi="Calibri" w:cs="Calibri"/>
          <w:b/>
          <w:bCs/>
          <w:color w:val="262626" w:themeColor="text1" w:themeTint="D9"/>
        </w:rPr>
        <w:t>MARCH</w:t>
      </w:r>
      <w:r w:rsidR="004F6F31" w:rsidRPr="003B7816">
        <w:rPr>
          <w:rFonts w:ascii="Calibri" w:hAnsi="Calibri" w:cs="Calibri"/>
          <w:b/>
          <w:bCs/>
          <w:color w:val="262626" w:themeColor="text1" w:themeTint="D9"/>
        </w:rPr>
        <w:t xml:space="preserve"> </w:t>
      </w:r>
      <w:r w:rsidR="00377276" w:rsidRPr="003B7816">
        <w:rPr>
          <w:rFonts w:ascii="Calibri" w:hAnsi="Calibri" w:cs="Calibri"/>
          <w:b/>
          <w:bCs/>
          <w:color w:val="262626" w:themeColor="text1" w:themeTint="D9"/>
        </w:rPr>
        <w:t>at 7.30pm</w:t>
      </w:r>
    </w:p>
    <w:p w14:paraId="6719EFA4" w14:textId="3826EA0C" w:rsidR="00E34468" w:rsidRPr="003B7816" w:rsidRDefault="00E34468" w:rsidP="00E34468">
      <w:pPr>
        <w:jc w:val="center"/>
        <w:rPr>
          <w:rFonts w:ascii="Calibri" w:hAnsi="Calibri" w:cs="Calibri"/>
          <w:b/>
          <w:bCs/>
          <w:color w:val="262626" w:themeColor="text1" w:themeTint="D9"/>
        </w:rPr>
      </w:pPr>
      <w:r w:rsidRPr="003B7816">
        <w:rPr>
          <w:rFonts w:ascii="Calibri" w:hAnsi="Calibri" w:cs="Calibri"/>
          <w:b/>
          <w:bCs/>
          <w:color w:val="262626" w:themeColor="text1" w:themeTint="D9"/>
        </w:rPr>
        <w:t>in the Village Centre to resolve the matters shown in the agenda below</w:t>
      </w:r>
    </w:p>
    <w:p w14:paraId="252C98C6" w14:textId="7FDE4006" w:rsidR="00317FB0" w:rsidRPr="003B7816" w:rsidRDefault="005F6552" w:rsidP="00317FB0">
      <w:pPr>
        <w:tabs>
          <w:tab w:val="left" w:pos="900"/>
        </w:tabs>
        <w:ind w:right="-227"/>
        <w:rPr>
          <w:rFonts w:ascii="Calibri" w:hAnsi="Calibri" w:cs="Calibri"/>
          <w:color w:val="262626" w:themeColor="text1" w:themeTint="D9"/>
          <w:sz w:val="22"/>
          <w:szCs w:val="22"/>
        </w:rPr>
      </w:pPr>
      <w:r w:rsidRPr="003B7816">
        <w:rPr>
          <w:rFonts w:ascii="Calibri" w:hAnsi="Calibri" w:cs="Calibri"/>
          <w:noProof/>
          <w:color w:val="262626" w:themeColor="text1" w:themeTint="D9"/>
          <w:lang w:eastAsia="en-GB"/>
        </w:rPr>
        <w:drawing>
          <wp:anchor distT="0" distB="0" distL="114300" distR="114300" simplePos="0" relativeHeight="251659264" behindDoc="1" locked="0" layoutInCell="1" allowOverlap="1" wp14:anchorId="6A5DE1C9" wp14:editId="63CB3D83">
            <wp:simplePos x="0" y="0"/>
            <wp:positionH relativeFrom="column">
              <wp:posOffset>4278510</wp:posOffset>
            </wp:positionH>
            <wp:positionV relativeFrom="paragraph">
              <wp:posOffset>12113</wp:posOffset>
            </wp:positionV>
            <wp:extent cx="1176020" cy="342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678" t="2257" r="68782" b="90494"/>
                    <a:stretch>
                      <a:fillRect/>
                    </a:stretch>
                  </pic:blipFill>
                  <pic:spPr bwMode="auto">
                    <a:xfrm>
                      <a:off x="0" y="0"/>
                      <a:ext cx="1176020" cy="342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492CBD" w14:textId="77777777" w:rsidR="00917560" w:rsidRPr="003B7816" w:rsidRDefault="00917560" w:rsidP="00317FB0">
      <w:pPr>
        <w:tabs>
          <w:tab w:val="left" w:pos="900"/>
        </w:tabs>
        <w:ind w:right="-227"/>
        <w:rPr>
          <w:rFonts w:ascii="Calibri" w:hAnsi="Calibri" w:cs="Calibri"/>
          <w:color w:val="262626" w:themeColor="text1" w:themeTint="D9"/>
          <w:sz w:val="22"/>
          <w:szCs w:val="22"/>
        </w:rPr>
      </w:pPr>
    </w:p>
    <w:p w14:paraId="32EDCF92" w14:textId="6F4AFD5E" w:rsidR="00A176BE" w:rsidRPr="003B7816" w:rsidRDefault="00E2760E" w:rsidP="00317FB0">
      <w:pPr>
        <w:tabs>
          <w:tab w:val="left" w:pos="900"/>
        </w:tabs>
        <w:ind w:right="-227"/>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Dated this day</w:t>
      </w:r>
      <w:r w:rsidR="00BF3EF1" w:rsidRPr="003B7816">
        <w:rPr>
          <w:rFonts w:ascii="Calibri" w:hAnsi="Calibri" w:cs="Calibri"/>
          <w:color w:val="262626" w:themeColor="text1" w:themeTint="D9"/>
          <w:sz w:val="22"/>
          <w:szCs w:val="22"/>
        </w:rPr>
        <w:t xml:space="preserve"> </w:t>
      </w:r>
      <w:r w:rsidR="005F6552" w:rsidRPr="003B7816">
        <w:rPr>
          <w:rFonts w:ascii="Calibri" w:hAnsi="Calibri" w:cs="Calibri"/>
          <w:color w:val="262626" w:themeColor="text1" w:themeTint="D9"/>
          <w:sz w:val="22"/>
          <w:szCs w:val="22"/>
        </w:rPr>
        <w:t xml:space="preserve">1 </w:t>
      </w:r>
      <w:r w:rsidR="00820278" w:rsidRPr="003B7816">
        <w:rPr>
          <w:rFonts w:ascii="Calibri" w:hAnsi="Calibri" w:cs="Calibri"/>
          <w:color w:val="262626" w:themeColor="text1" w:themeTint="D9"/>
          <w:sz w:val="22"/>
          <w:szCs w:val="22"/>
        </w:rPr>
        <w:t>March</w:t>
      </w:r>
      <w:r w:rsidR="005F6552" w:rsidRPr="003B7816">
        <w:rPr>
          <w:rFonts w:ascii="Calibri" w:hAnsi="Calibri" w:cs="Calibri"/>
          <w:color w:val="262626" w:themeColor="text1" w:themeTint="D9"/>
          <w:sz w:val="22"/>
          <w:szCs w:val="22"/>
        </w:rPr>
        <w:t xml:space="preserve"> </w:t>
      </w:r>
      <w:r w:rsidR="00BF3EF1" w:rsidRPr="003B7816">
        <w:rPr>
          <w:rFonts w:ascii="Calibri" w:hAnsi="Calibri" w:cs="Calibri"/>
          <w:color w:val="262626" w:themeColor="text1" w:themeTint="D9"/>
          <w:sz w:val="22"/>
          <w:szCs w:val="22"/>
        </w:rPr>
        <w:t>2023</w:t>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t xml:space="preserve">     </w:t>
      </w:r>
      <w:r w:rsidR="00377276" w:rsidRPr="003B7816">
        <w:rPr>
          <w:rFonts w:ascii="Calibri" w:hAnsi="Calibri" w:cs="Calibri"/>
          <w:color w:val="262626" w:themeColor="text1" w:themeTint="D9"/>
          <w:sz w:val="22"/>
          <w:szCs w:val="22"/>
        </w:rPr>
        <w:t xml:space="preserve">                        </w:t>
      </w:r>
      <w:r w:rsidR="004F6F31" w:rsidRPr="003B7816">
        <w:rPr>
          <w:rFonts w:ascii="Calibri" w:hAnsi="Calibri" w:cs="Calibri"/>
          <w:color w:val="262626" w:themeColor="text1" w:themeTint="D9"/>
          <w:sz w:val="22"/>
          <w:szCs w:val="22"/>
        </w:rPr>
        <w:t xml:space="preserve">     </w:t>
      </w:r>
      <w:r w:rsidR="00317FB0" w:rsidRPr="003B7816">
        <w:rPr>
          <w:rFonts w:ascii="Calibri" w:hAnsi="Calibri" w:cs="Calibri"/>
          <w:color w:val="262626" w:themeColor="text1" w:themeTint="D9"/>
          <w:sz w:val="22"/>
          <w:szCs w:val="22"/>
        </w:rPr>
        <w:t xml:space="preserve"> </w:t>
      </w:r>
      <w:r w:rsidRPr="003B7816">
        <w:rPr>
          <w:rFonts w:ascii="Calibri" w:hAnsi="Calibri" w:cs="Calibri"/>
          <w:color w:val="262626" w:themeColor="text1" w:themeTint="D9"/>
          <w:sz w:val="22"/>
          <w:szCs w:val="22"/>
        </w:rPr>
        <w:t>Clerk and</w:t>
      </w:r>
      <w:r w:rsidR="00317FB0" w:rsidRPr="003B7816">
        <w:rPr>
          <w:rFonts w:ascii="Calibri" w:hAnsi="Calibri" w:cs="Calibri"/>
          <w:color w:val="262626" w:themeColor="text1" w:themeTint="D9"/>
          <w:sz w:val="22"/>
          <w:szCs w:val="22"/>
        </w:rPr>
        <w:t xml:space="preserve"> R</w:t>
      </w:r>
      <w:r w:rsidRPr="003B7816">
        <w:rPr>
          <w:rFonts w:ascii="Calibri" w:hAnsi="Calibri" w:cs="Calibri"/>
          <w:color w:val="262626" w:themeColor="text1" w:themeTint="D9"/>
          <w:sz w:val="22"/>
          <w:szCs w:val="22"/>
        </w:rPr>
        <w:t>FO.</w:t>
      </w:r>
    </w:p>
    <w:p w14:paraId="48D8F6D0" w14:textId="4E72BA10" w:rsidR="00317FB0" w:rsidRPr="003B7816" w:rsidRDefault="00317FB0" w:rsidP="005C062C">
      <w:pPr>
        <w:tabs>
          <w:tab w:val="left" w:pos="900"/>
        </w:tabs>
        <w:ind w:right="-227"/>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___________________________________________</w:t>
      </w:r>
      <w:r w:rsidR="004F6F31" w:rsidRPr="003B7816">
        <w:rPr>
          <w:rFonts w:ascii="Calibri" w:hAnsi="Calibri" w:cs="Calibri"/>
          <w:b/>
          <w:color w:val="262626" w:themeColor="text1" w:themeTint="D9"/>
          <w:sz w:val="22"/>
          <w:szCs w:val="22"/>
        </w:rPr>
        <w:t>_______________</w:t>
      </w:r>
      <w:r w:rsidRPr="003B7816">
        <w:rPr>
          <w:rFonts w:ascii="Calibri" w:hAnsi="Calibri" w:cs="Calibri"/>
          <w:b/>
          <w:color w:val="262626" w:themeColor="text1" w:themeTint="D9"/>
          <w:sz w:val="22"/>
          <w:szCs w:val="22"/>
        </w:rPr>
        <w:t>____________________________</w:t>
      </w:r>
    </w:p>
    <w:p w14:paraId="2FBA5722" w14:textId="77777777" w:rsidR="00917560" w:rsidRPr="003B7816" w:rsidRDefault="00917560" w:rsidP="005C062C">
      <w:pPr>
        <w:tabs>
          <w:tab w:val="left" w:pos="900"/>
        </w:tabs>
        <w:ind w:right="-227"/>
        <w:jc w:val="center"/>
        <w:rPr>
          <w:rFonts w:ascii="Calibri" w:hAnsi="Calibri" w:cs="Calibri"/>
          <w:b/>
          <w:color w:val="262626" w:themeColor="text1" w:themeTint="D9"/>
          <w:sz w:val="22"/>
          <w:szCs w:val="22"/>
        </w:rPr>
      </w:pPr>
    </w:p>
    <w:p w14:paraId="21354CF6" w14:textId="796B9830" w:rsidR="00BB1DB6" w:rsidRPr="003B7816" w:rsidRDefault="00BB1DB6" w:rsidP="00D96E8B">
      <w:pPr>
        <w:tabs>
          <w:tab w:val="left" w:pos="900"/>
        </w:tabs>
        <w:ind w:right="27"/>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AGENDA </w:t>
      </w:r>
    </w:p>
    <w:p w14:paraId="280D13BB" w14:textId="3D14E531" w:rsidR="00480EDD" w:rsidRPr="003B7816" w:rsidRDefault="00BB1DB6" w:rsidP="00596D2D">
      <w:pPr>
        <w:tabs>
          <w:tab w:val="left" w:pos="342"/>
          <w:tab w:val="left" w:pos="684"/>
          <w:tab w:val="right" w:pos="9781"/>
        </w:tabs>
        <w:ind w:right="27"/>
        <w:jc w:val="both"/>
        <w:rPr>
          <w:rStyle w:val="Strong"/>
          <w:rFonts w:ascii="Calibri" w:hAnsi="Calibri" w:cs="Calibri"/>
          <w:b w:val="0"/>
          <w:bCs w:val="0"/>
          <w:color w:val="262626" w:themeColor="text1" w:themeTint="D9"/>
          <w:sz w:val="22"/>
          <w:szCs w:val="22"/>
        </w:rPr>
      </w:pPr>
      <w:r w:rsidRPr="003B7816">
        <w:rPr>
          <w:rFonts w:ascii="Calibri" w:hAnsi="Calibri" w:cs="Calibri"/>
          <w:color w:val="262626" w:themeColor="text1" w:themeTint="D9"/>
          <w:sz w:val="22"/>
          <w:szCs w:val="22"/>
        </w:rPr>
        <w:tab/>
      </w:r>
    </w:p>
    <w:p w14:paraId="50D8CB41" w14:textId="3406A306" w:rsidR="00F64619" w:rsidRPr="003B7816" w:rsidRDefault="00D239B2" w:rsidP="00596D2D">
      <w:pPr>
        <w:numPr>
          <w:ilvl w:val="0"/>
          <w:numId w:val="1"/>
        </w:numPr>
        <w:tabs>
          <w:tab w:val="clear" w:pos="360"/>
          <w:tab w:val="left" w:pos="426"/>
          <w:tab w:val="right" w:pos="9781"/>
        </w:tabs>
        <w:spacing w:after="120"/>
        <w:ind w:left="425" w:right="27" w:hanging="425"/>
        <w:jc w:val="both"/>
        <w:rPr>
          <w:rStyle w:val="Strong"/>
          <w:rFonts w:ascii="Calibri" w:hAnsi="Calibri" w:cs="Calibri"/>
          <w:color w:val="262626" w:themeColor="text1" w:themeTint="D9"/>
          <w:sz w:val="22"/>
          <w:szCs w:val="22"/>
        </w:rPr>
      </w:pPr>
      <w:r w:rsidRPr="003B7816">
        <w:rPr>
          <w:rStyle w:val="Strong"/>
          <w:rFonts w:ascii="Calibri" w:hAnsi="Calibri" w:cs="Calibri"/>
          <w:bCs w:val="0"/>
          <w:color w:val="262626" w:themeColor="text1" w:themeTint="D9"/>
          <w:sz w:val="22"/>
          <w:szCs w:val="22"/>
        </w:rPr>
        <w:t>Public Questions</w:t>
      </w:r>
      <w:r w:rsidRPr="003B7816">
        <w:rPr>
          <w:rStyle w:val="Strong"/>
          <w:rFonts w:ascii="Calibri" w:hAnsi="Calibri" w:cs="Calibri"/>
          <w:b w:val="0"/>
          <w:bCs w:val="0"/>
          <w:color w:val="262626" w:themeColor="text1" w:themeTint="D9"/>
          <w:sz w:val="22"/>
          <w:szCs w:val="22"/>
        </w:rPr>
        <w:t xml:space="preserve"> – </w:t>
      </w:r>
      <w:r w:rsidR="00332117" w:rsidRPr="003B7816">
        <w:rPr>
          <w:rStyle w:val="Strong"/>
          <w:rFonts w:ascii="Calibri" w:hAnsi="Calibri" w:cs="Calibri"/>
          <w:b w:val="0"/>
          <w:bCs w:val="0"/>
          <w:color w:val="262626" w:themeColor="text1" w:themeTint="D9"/>
          <w:sz w:val="22"/>
          <w:szCs w:val="22"/>
        </w:rPr>
        <w:t>10 minutes.  Al</w:t>
      </w:r>
      <w:r w:rsidRPr="003B7816">
        <w:rPr>
          <w:rFonts w:ascii="Calibri" w:hAnsi="Calibri" w:cs="Calibri"/>
          <w:color w:val="262626" w:themeColor="text1" w:themeTint="D9"/>
          <w:sz w:val="22"/>
          <w:szCs w:val="22"/>
        </w:rPr>
        <w:t>low questions</w:t>
      </w:r>
      <w:r w:rsidR="00332117" w:rsidRPr="003B7816">
        <w:rPr>
          <w:rFonts w:ascii="Calibri" w:hAnsi="Calibri" w:cs="Calibri"/>
          <w:color w:val="262626" w:themeColor="text1" w:themeTint="D9"/>
          <w:sz w:val="22"/>
          <w:szCs w:val="22"/>
        </w:rPr>
        <w:t xml:space="preserve"> </w:t>
      </w:r>
      <w:r w:rsidR="00332117" w:rsidRPr="003B7816">
        <w:rPr>
          <w:rFonts w:ascii="Calibri" w:hAnsi="Calibri" w:cs="Calibri"/>
          <w:b/>
          <w:bCs/>
          <w:color w:val="262626" w:themeColor="text1" w:themeTint="D9"/>
          <w:sz w:val="22"/>
          <w:szCs w:val="22"/>
        </w:rPr>
        <w:t>(maximum 2 minutes per person)</w:t>
      </w:r>
      <w:r w:rsidRPr="003B7816">
        <w:rPr>
          <w:rFonts w:ascii="Calibri" w:hAnsi="Calibri" w:cs="Calibri"/>
          <w:color w:val="262626" w:themeColor="text1" w:themeTint="D9"/>
          <w:sz w:val="22"/>
          <w:szCs w:val="22"/>
        </w:rPr>
        <w:t xml:space="preserve"> from members of the public following which they may leave the meeting if they wish, but must remain silent if they stay.  A further period of public question time is allowed at the end of the meeting.  </w:t>
      </w:r>
    </w:p>
    <w:p w14:paraId="1FE08AAF" w14:textId="2D37760D" w:rsidR="00681554" w:rsidRPr="003B7816" w:rsidRDefault="00681554" w:rsidP="00596D2D">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bookmarkStart w:id="0" w:name="_Hlk106527494"/>
      <w:r w:rsidRPr="003B7816">
        <w:rPr>
          <w:rStyle w:val="Strong"/>
          <w:rFonts w:ascii="Calibri" w:hAnsi="Calibri" w:cs="Calibri"/>
          <w:bCs w:val="0"/>
          <w:color w:val="262626" w:themeColor="text1" w:themeTint="D9"/>
          <w:sz w:val="22"/>
          <w:szCs w:val="22"/>
        </w:rPr>
        <w:t>Apologies for absence</w:t>
      </w:r>
      <w:r w:rsidR="00424EF3" w:rsidRPr="003B7816">
        <w:rPr>
          <w:rStyle w:val="Strong"/>
          <w:rFonts w:ascii="Calibri" w:hAnsi="Calibri" w:cs="Calibri"/>
          <w:bCs w:val="0"/>
          <w:color w:val="262626" w:themeColor="text1" w:themeTint="D9"/>
          <w:sz w:val="22"/>
          <w:szCs w:val="22"/>
        </w:rPr>
        <w:t>.</w:t>
      </w:r>
    </w:p>
    <w:bookmarkEnd w:id="0"/>
    <w:p w14:paraId="783D8B08" w14:textId="784A5B2B" w:rsidR="003E0D86" w:rsidRPr="003B7816" w:rsidRDefault="003E0D86" w:rsidP="00596D2D">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r w:rsidRPr="003B7816">
        <w:rPr>
          <w:rStyle w:val="Strong"/>
          <w:rFonts w:ascii="Calibri" w:hAnsi="Calibri" w:cs="Calibri"/>
          <w:bCs w:val="0"/>
          <w:color w:val="262626" w:themeColor="text1" w:themeTint="D9"/>
          <w:sz w:val="22"/>
          <w:szCs w:val="22"/>
        </w:rPr>
        <w:t>Declarations of interest.</w:t>
      </w:r>
    </w:p>
    <w:p w14:paraId="6BAB0490" w14:textId="4123F026" w:rsidR="00712CE3" w:rsidRPr="003B7816" w:rsidRDefault="00712CE3" w:rsidP="00596D2D">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r w:rsidRPr="003B7816">
        <w:rPr>
          <w:rStyle w:val="Strong"/>
          <w:rFonts w:ascii="Calibri" w:hAnsi="Calibri" w:cs="Calibri"/>
          <w:color w:val="262626" w:themeColor="text1" w:themeTint="D9"/>
          <w:sz w:val="22"/>
          <w:szCs w:val="22"/>
        </w:rPr>
        <w:t xml:space="preserve">Reports from </w:t>
      </w:r>
      <w:r w:rsidR="005F6552" w:rsidRPr="003B7816">
        <w:rPr>
          <w:rStyle w:val="Strong"/>
          <w:rFonts w:ascii="Calibri" w:hAnsi="Calibri" w:cs="Calibri"/>
          <w:color w:val="262626" w:themeColor="text1" w:themeTint="D9"/>
          <w:sz w:val="22"/>
          <w:szCs w:val="22"/>
        </w:rPr>
        <w:t xml:space="preserve">County, </w:t>
      </w:r>
      <w:r w:rsidRPr="003B7816">
        <w:rPr>
          <w:rStyle w:val="Strong"/>
          <w:rFonts w:ascii="Calibri" w:hAnsi="Calibri" w:cs="Calibri"/>
          <w:color w:val="262626" w:themeColor="text1" w:themeTint="D9"/>
          <w:sz w:val="22"/>
          <w:szCs w:val="22"/>
        </w:rPr>
        <w:t xml:space="preserve">District and Parish Councillors. </w:t>
      </w:r>
    </w:p>
    <w:p w14:paraId="1ADB012D" w14:textId="27ED5C46" w:rsidR="00712CE3" w:rsidRPr="003B7816" w:rsidRDefault="00712CE3" w:rsidP="00596D2D">
      <w:pPr>
        <w:pStyle w:val="ListParagraph"/>
        <w:numPr>
          <w:ilvl w:val="0"/>
          <w:numId w:val="1"/>
        </w:numPr>
        <w:tabs>
          <w:tab w:val="clear" w:pos="360"/>
          <w:tab w:val="left" w:pos="426"/>
          <w:tab w:val="right" w:pos="9781"/>
        </w:tabs>
        <w:spacing w:after="120"/>
        <w:ind w:left="425" w:right="27" w:hanging="425"/>
        <w:contextualSpacing w:val="0"/>
        <w:jc w:val="both"/>
        <w:rPr>
          <w:rFonts w:ascii="Calibri" w:hAnsi="Calibri" w:cs="Calibri"/>
          <w:b/>
          <w:color w:val="262626" w:themeColor="text1" w:themeTint="D9"/>
          <w:sz w:val="22"/>
          <w:szCs w:val="22"/>
        </w:rPr>
      </w:pPr>
      <w:r w:rsidRPr="003B7816">
        <w:rPr>
          <w:rStyle w:val="Strong"/>
          <w:rFonts w:ascii="Calibri" w:hAnsi="Calibri" w:cs="Calibri"/>
          <w:color w:val="262626" w:themeColor="text1" w:themeTint="D9"/>
          <w:sz w:val="22"/>
          <w:szCs w:val="22"/>
        </w:rPr>
        <w:t xml:space="preserve">To </w:t>
      </w:r>
      <w:r w:rsidRPr="003B7816">
        <w:rPr>
          <w:rFonts w:ascii="Calibri" w:hAnsi="Calibri" w:cs="Calibri"/>
          <w:b/>
          <w:color w:val="262626" w:themeColor="text1" w:themeTint="D9"/>
          <w:sz w:val="22"/>
          <w:szCs w:val="22"/>
        </w:rPr>
        <w:t>consider and approve</w:t>
      </w:r>
      <w:r w:rsidRPr="003B7816">
        <w:rPr>
          <w:rFonts w:ascii="Calibri" w:hAnsi="Calibri" w:cs="Calibri"/>
          <w:color w:val="262626" w:themeColor="text1" w:themeTint="D9"/>
          <w:sz w:val="22"/>
          <w:szCs w:val="22"/>
        </w:rPr>
        <w:t xml:space="preserve"> the </w:t>
      </w:r>
      <w:r w:rsidR="0093213C" w:rsidRPr="003B7816">
        <w:rPr>
          <w:rFonts w:ascii="Calibri" w:hAnsi="Calibri" w:cs="Calibri"/>
          <w:color w:val="262626" w:themeColor="text1" w:themeTint="D9"/>
          <w:sz w:val="22"/>
          <w:szCs w:val="22"/>
        </w:rPr>
        <w:t>minutes of the</w:t>
      </w:r>
      <w:r w:rsidRPr="003B7816">
        <w:rPr>
          <w:rFonts w:ascii="Calibri" w:hAnsi="Calibri" w:cs="Calibri"/>
          <w:color w:val="262626" w:themeColor="text1" w:themeTint="D9"/>
          <w:sz w:val="22"/>
          <w:szCs w:val="22"/>
        </w:rPr>
        <w:t xml:space="preserve"> </w:t>
      </w:r>
      <w:r w:rsidR="00681554" w:rsidRPr="003B7816">
        <w:rPr>
          <w:rFonts w:ascii="Calibri" w:hAnsi="Calibri" w:cs="Calibri"/>
          <w:color w:val="262626" w:themeColor="text1" w:themeTint="D9"/>
          <w:sz w:val="22"/>
          <w:szCs w:val="22"/>
        </w:rPr>
        <w:t xml:space="preserve">meeting on Tuesday </w:t>
      </w:r>
      <w:r w:rsidR="00820278" w:rsidRPr="003B7816">
        <w:rPr>
          <w:rFonts w:ascii="Calibri" w:hAnsi="Calibri" w:cs="Calibri"/>
          <w:color w:val="262626" w:themeColor="text1" w:themeTint="D9"/>
          <w:sz w:val="22"/>
          <w:szCs w:val="22"/>
        </w:rPr>
        <w:t>7 February</w:t>
      </w:r>
      <w:r w:rsidR="005F6552" w:rsidRPr="003B7816">
        <w:rPr>
          <w:rFonts w:ascii="Calibri" w:hAnsi="Calibri" w:cs="Calibri"/>
          <w:color w:val="262626" w:themeColor="text1" w:themeTint="D9"/>
          <w:sz w:val="22"/>
          <w:szCs w:val="22"/>
        </w:rPr>
        <w:t xml:space="preserve"> 2023</w:t>
      </w:r>
      <w:r w:rsidRPr="003B7816">
        <w:rPr>
          <w:rFonts w:ascii="Calibri" w:hAnsi="Calibri" w:cs="Calibri"/>
          <w:color w:val="262626" w:themeColor="text1" w:themeTint="D9"/>
          <w:sz w:val="22"/>
          <w:szCs w:val="22"/>
        </w:rPr>
        <w:t>.</w:t>
      </w:r>
    </w:p>
    <w:p w14:paraId="26E94A3A" w14:textId="1788A153" w:rsidR="0071012F" w:rsidRPr="003B7816" w:rsidRDefault="00712CE3" w:rsidP="00596D2D">
      <w:pPr>
        <w:pStyle w:val="ListParagraph"/>
        <w:numPr>
          <w:ilvl w:val="0"/>
          <w:numId w:val="1"/>
        </w:numPr>
        <w:tabs>
          <w:tab w:val="clear" w:pos="360"/>
          <w:tab w:val="left" w:pos="426"/>
          <w:tab w:val="right" w:pos="9781"/>
        </w:tabs>
        <w:ind w:left="426" w:right="28" w:hanging="426"/>
        <w:contextualSpacing w:val="0"/>
        <w:jc w:val="both"/>
        <w:rPr>
          <w:rFonts w:ascii="Calibri" w:hAnsi="Calibri" w:cs="Calibri"/>
          <w:b/>
          <w:bCs/>
          <w:color w:val="262626" w:themeColor="text1" w:themeTint="D9"/>
          <w:sz w:val="22"/>
          <w:szCs w:val="22"/>
        </w:rPr>
      </w:pPr>
      <w:bookmarkStart w:id="1" w:name="_Hlk111806780"/>
      <w:r w:rsidRPr="003B7816">
        <w:rPr>
          <w:rFonts w:ascii="Calibri" w:hAnsi="Calibri" w:cs="Calibri"/>
          <w:b/>
          <w:color w:val="262626" w:themeColor="text1" w:themeTint="D9"/>
          <w:sz w:val="22"/>
          <w:szCs w:val="22"/>
        </w:rPr>
        <w:t>PLANNING</w:t>
      </w:r>
      <w:r w:rsidRPr="003B7816">
        <w:rPr>
          <w:rFonts w:ascii="Calibri" w:hAnsi="Calibri" w:cs="Calibri"/>
          <w:color w:val="262626" w:themeColor="text1" w:themeTint="D9"/>
          <w:sz w:val="22"/>
          <w:szCs w:val="22"/>
        </w:rPr>
        <w:t xml:space="preserve"> – </w:t>
      </w:r>
      <w:r w:rsidRPr="003B7816">
        <w:rPr>
          <w:rFonts w:ascii="Calibri" w:hAnsi="Calibri" w:cs="Calibri"/>
          <w:bCs/>
          <w:color w:val="262626" w:themeColor="text1" w:themeTint="D9"/>
          <w:sz w:val="22"/>
          <w:szCs w:val="22"/>
        </w:rPr>
        <w:t>to consider any planning applications</w:t>
      </w:r>
      <w:r w:rsidRPr="003B7816">
        <w:rPr>
          <w:rFonts w:ascii="Calibri" w:hAnsi="Calibri" w:cs="Calibri"/>
          <w:color w:val="262626" w:themeColor="text1" w:themeTint="D9"/>
          <w:sz w:val="22"/>
          <w:szCs w:val="22"/>
        </w:rPr>
        <w:t xml:space="preserve"> received from RDC and any other planning matters.</w:t>
      </w:r>
      <w:r w:rsidR="00A62AC8" w:rsidRPr="003B7816">
        <w:rPr>
          <w:rFonts w:ascii="Calibri" w:hAnsi="Calibri" w:cs="Calibri"/>
          <w:color w:val="262626" w:themeColor="text1" w:themeTint="D9"/>
          <w:sz w:val="22"/>
          <w:szCs w:val="22"/>
        </w:rPr>
        <w:t xml:space="preserve">  </w:t>
      </w:r>
      <w:r w:rsidR="00E1583C" w:rsidRPr="003B7816">
        <w:rPr>
          <w:rFonts w:ascii="Calibri" w:hAnsi="Calibri" w:cs="Calibri"/>
          <w:color w:val="262626" w:themeColor="text1" w:themeTint="D9"/>
          <w:sz w:val="22"/>
          <w:szCs w:val="22"/>
        </w:rPr>
        <w:t>Full details of all applications and refusals can be viewed on the RDC planning website.</w:t>
      </w:r>
    </w:p>
    <w:p w14:paraId="451E07DD" w14:textId="37694696" w:rsidR="002918F2" w:rsidRPr="003B7816" w:rsidRDefault="00B4600D"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RR/2022/2884/P DEL Ross Farm, Furnace Lane</w:t>
      </w:r>
      <w:r w:rsidRPr="003B7816">
        <w:rPr>
          <w:rFonts w:ascii="Calibri" w:hAnsi="Calibri" w:cs="Calibri"/>
          <w:color w:val="262626" w:themeColor="text1" w:themeTint="D9"/>
          <w:sz w:val="22"/>
          <w:szCs w:val="22"/>
        </w:rPr>
        <w:t>. Retention of caravan for continued use as agricultural workers dwelling</w:t>
      </w:r>
      <w:r w:rsidR="005C1900" w:rsidRPr="003B7816">
        <w:rPr>
          <w:rFonts w:ascii="Calibri" w:hAnsi="Calibri" w:cs="Calibri"/>
          <w:color w:val="262626" w:themeColor="text1" w:themeTint="D9"/>
          <w:sz w:val="22"/>
          <w:szCs w:val="22"/>
        </w:rPr>
        <w:t>.</w:t>
      </w:r>
    </w:p>
    <w:p w14:paraId="74CF25C1" w14:textId="46C4788E" w:rsidR="002918F2" w:rsidRPr="003B7816" w:rsidRDefault="002918F2"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RR/2023/269/P D - Kings View, Kings Bank Lane</w:t>
      </w:r>
      <w:r w:rsidRPr="003B7816">
        <w:rPr>
          <w:rFonts w:ascii="Calibri" w:hAnsi="Calibri" w:cs="Calibri"/>
          <w:color w:val="262626" w:themeColor="text1" w:themeTint="D9"/>
          <w:sz w:val="22"/>
          <w:szCs w:val="22"/>
        </w:rPr>
        <w:t>.  Demolition of existing single storey dwelling to be replaced with new contemporary single storey dwelling. Existing attached outbuilding to be retained and reduced in size with new cladding to match proposed dwelling.</w:t>
      </w:r>
    </w:p>
    <w:p w14:paraId="469AB0E1" w14:textId="77777777" w:rsidR="002918F2" w:rsidRPr="003B7816" w:rsidRDefault="002918F2" w:rsidP="00E66336">
      <w:pPr>
        <w:pStyle w:val="ListParagraph"/>
        <w:tabs>
          <w:tab w:val="left" w:pos="426"/>
          <w:tab w:val="right" w:pos="9781"/>
        </w:tabs>
        <w:ind w:left="426" w:right="28"/>
        <w:contextualSpacing w:val="0"/>
        <w:jc w:val="both"/>
        <w:rPr>
          <w:rFonts w:ascii="Calibri" w:hAnsi="Calibri" w:cs="Calibri"/>
          <w:b/>
          <w:bCs/>
          <w:color w:val="262626" w:themeColor="text1" w:themeTint="D9"/>
          <w:sz w:val="12"/>
          <w:szCs w:val="12"/>
        </w:rPr>
      </w:pPr>
    </w:p>
    <w:p w14:paraId="4D4AC2D6" w14:textId="78029E87" w:rsidR="00E66336" w:rsidRPr="003B7816" w:rsidRDefault="00E66336" w:rsidP="00E66336">
      <w:pPr>
        <w:pStyle w:val="ListParagraph"/>
        <w:tabs>
          <w:tab w:val="left" w:pos="426"/>
          <w:tab w:val="right" w:pos="9781"/>
        </w:tabs>
        <w:ind w:left="426" w:right="28"/>
        <w:contextualSpacing w:val="0"/>
        <w:jc w:val="both"/>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PLANNING CONSENT</w:t>
      </w:r>
    </w:p>
    <w:p w14:paraId="27177159" w14:textId="7E58E1BB" w:rsidR="00FE3782" w:rsidRPr="003B7816" w:rsidRDefault="00E66336"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 xml:space="preserve">RR/2022/2237/P </w:t>
      </w:r>
      <w:r w:rsidRPr="003B7816">
        <w:rPr>
          <w:rFonts w:ascii="Calibri" w:hAnsi="Calibri" w:cs="Calibri"/>
          <w:b/>
          <w:bCs/>
          <w:color w:val="262626" w:themeColor="text1" w:themeTint="D9"/>
          <w:sz w:val="22"/>
          <w:szCs w:val="22"/>
        </w:rPr>
        <w:t xml:space="preserve">- </w:t>
      </w:r>
      <w:r w:rsidRPr="003B7816">
        <w:rPr>
          <w:rFonts w:ascii="Calibri" w:hAnsi="Calibri" w:cs="Calibri"/>
          <w:color w:val="262626" w:themeColor="text1" w:themeTint="D9"/>
          <w:sz w:val="22"/>
          <w:szCs w:val="22"/>
        </w:rPr>
        <w:t>Kingsbank Farm, Kings Bank Lane. Formation of a new agricultural track/hardstanding associated with the erection of an Agricultural Barn under Prior Approval (Ref: RR/2019/2396/FN)</w:t>
      </w:r>
      <w:r w:rsidR="002918F2" w:rsidRPr="003B7816">
        <w:rPr>
          <w:rFonts w:ascii="Calibri" w:hAnsi="Calibri" w:cs="Calibri"/>
          <w:color w:val="262626" w:themeColor="text1" w:themeTint="D9"/>
          <w:sz w:val="22"/>
          <w:szCs w:val="22"/>
        </w:rPr>
        <w:t>.</w:t>
      </w:r>
    </w:p>
    <w:p w14:paraId="100280B8" w14:textId="7A51B8D3" w:rsidR="002918F2" w:rsidRPr="003B7816" w:rsidRDefault="002918F2"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RR/2022/2529/P &amp;</w:t>
      </w:r>
      <w:r w:rsidRPr="003B7816">
        <w:rPr>
          <w:rFonts w:ascii="Calibri" w:hAnsi="Calibri" w:cs="Calibri"/>
          <w:color w:val="262626" w:themeColor="text1" w:themeTint="D9"/>
          <w:sz w:val="22"/>
          <w:szCs w:val="22"/>
        </w:rPr>
        <w:t xml:space="preserve"> </w:t>
      </w:r>
      <w:r w:rsidRPr="003B7816">
        <w:rPr>
          <w:rFonts w:ascii="Calibri" w:hAnsi="Calibri" w:cs="Calibri"/>
          <w:b/>
          <w:color w:val="262626" w:themeColor="text1" w:themeTint="D9"/>
          <w:sz w:val="22"/>
          <w:szCs w:val="22"/>
        </w:rPr>
        <w:t xml:space="preserve">RR/2022/2670/L - </w:t>
      </w:r>
      <w:proofErr w:type="spellStart"/>
      <w:r w:rsidRPr="003B7816">
        <w:rPr>
          <w:rFonts w:ascii="Calibri" w:hAnsi="Calibri" w:cs="Calibri"/>
          <w:color w:val="262626" w:themeColor="text1" w:themeTint="D9"/>
          <w:sz w:val="22"/>
          <w:szCs w:val="22"/>
        </w:rPr>
        <w:t>Watcombe</w:t>
      </w:r>
      <w:proofErr w:type="spellEnd"/>
      <w:r w:rsidRPr="003B7816">
        <w:rPr>
          <w:rFonts w:ascii="Calibri" w:hAnsi="Calibri" w:cs="Calibri"/>
          <w:color w:val="262626" w:themeColor="text1" w:themeTint="D9"/>
          <w:sz w:val="22"/>
          <w:szCs w:val="22"/>
        </w:rPr>
        <w:t xml:space="preserve"> House, Horseshoe Lane. Erection of single storey west elevation extension. </w:t>
      </w:r>
    </w:p>
    <w:p w14:paraId="2C2C5D4E" w14:textId="6A2568AF" w:rsidR="002918F2" w:rsidRPr="003B7816" w:rsidRDefault="002918F2"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 xml:space="preserve">RR/2022/1581/P Great </w:t>
      </w:r>
      <w:proofErr w:type="spellStart"/>
      <w:r w:rsidRPr="003B7816">
        <w:rPr>
          <w:rFonts w:ascii="Calibri" w:hAnsi="Calibri" w:cs="Calibri"/>
          <w:b/>
          <w:bCs/>
          <w:color w:val="262626" w:themeColor="text1" w:themeTint="D9"/>
          <w:sz w:val="22"/>
          <w:szCs w:val="22"/>
        </w:rPr>
        <w:t>Bellhurst</w:t>
      </w:r>
      <w:proofErr w:type="spellEnd"/>
      <w:r w:rsidRPr="003B7816">
        <w:rPr>
          <w:rFonts w:ascii="Calibri" w:hAnsi="Calibri" w:cs="Calibri"/>
          <w:b/>
          <w:bCs/>
          <w:color w:val="262626" w:themeColor="text1" w:themeTint="D9"/>
          <w:sz w:val="22"/>
          <w:szCs w:val="22"/>
        </w:rPr>
        <w:t xml:space="preserve"> Bungalow, Hobbs Lane.</w:t>
      </w:r>
      <w:r w:rsidRPr="003B7816">
        <w:rPr>
          <w:rFonts w:ascii="Calibri" w:hAnsi="Calibri" w:cs="Calibri"/>
          <w:color w:val="262626" w:themeColor="text1" w:themeTint="D9"/>
          <w:sz w:val="22"/>
          <w:szCs w:val="22"/>
        </w:rPr>
        <w:t xml:space="preserve">  Conversion of former fruit storage barn into a single residential dwelling. Planning Permission granted subject to conditions</w:t>
      </w:r>
      <w:r w:rsidR="00465088" w:rsidRPr="003B7816">
        <w:rPr>
          <w:rFonts w:ascii="Calibri" w:hAnsi="Calibri" w:cs="Calibri"/>
          <w:color w:val="262626" w:themeColor="text1" w:themeTint="D9"/>
          <w:sz w:val="22"/>
          <w:szCs w:val="22"/>
        </w:rPr>
        <w:t>.</w:t>
      </w:r>
    </w:p>
    <w:p w14:paraId="0B55D53C" w14:textId="77777777" w:rsidR="002D74EB" w:rsidRPr="003B7816" w:rsidRDefault="002D74EB"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 xml:space="preserve">RR/2022/2529/P </w:t>
      </w:r>
      <w:proofErr w:type="spellStart"/>
      <w:r w:rsidRPr="003B7816">
        <w:rPr>
          <w:rFonts w:ascii="Calibri" w:hAnsi="Calibri" w:cs="Calibri"/>
          <w:b/>
          <w:bCs/>
          <w:color w:val="262626" w:themeColor="text1" w:themeTint="D9"/>
          <w:sz w:val="22"/>
          <w:szCs w:val="22"/>
        </w:rPr>
        <w:t>Watcombe</w:t>
      </w:r>
      <w:proofErr w:type="spellEnd"/>
      <w:r w:rsidRPr="003B7816">
        <w:rPr>
          <w:rFonts w:ascii="Calibri" w:hAnsi="Calibri" w:cs="Calibri"/>
          <w:b/>
          <w:bCs/>
          <w:color w:val="262626" w:themeColor="text1" w:themeTint="D9"/>
          <w:sz w:val="22"/>
          <w:szCs w:val="22"/>
        </w:rPr>
        <w:t xml:space="preserve"> House, Horseshoe Lane</w:t>
      </w:r>
      <w:r w:rsidRPr="003B7816">
        <w:rPr>
          <w:rFonts w:ascii="Calibri" w:hAnsi="Calibri" w:cs="Calibri"/>
          <w:b/>
          <w:bCs/>
          <w:color w:val="262626" w:themeColor="text1" w:themeTint="D9"/>
          <w:sz w:val="22"/>
          <w:szCs w:val="22"/>
        </w:rPr>
        <w:t>.</w:t>
      </w:r>
      <w:r w:rsidRPr="003B7816">
        <w:rPr>
          <w:rFonts w:ascii="Calibri" w:hAnsi="Calibri" w:cs="Calibri"/>
          <w:color w:val="262626" w:themeColor="text1" w:themeTint="D9"/>
          <w:sz w:val="22"/>
          <w:szCs w:val="22"/>
        </w:rPr>
        <w:t xml:space="preserve"> Erection of single storey west elevation extension. Planning Permission granted subject to conditions </w:t>
      </w:r>
    </w:p>
    <w:p w14:paraId="382E0466" w14:textId="6841CB93" w:rsidR="002D74EB" w:rsidRPr="003B7816" w:rsidRDefault="002D74EB" w:rsidP="00E66336">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 xml:space="preserve">RR/2022/2670/L </w:t>
      </w:r>
      <w:proofErr w:type="spellStart"/>
      <w:r w:rsidRPr="003B7816">
        <w:rPr>
          <w:rFonts w:ascii="Calibri" w:hAnsi="Calibri" w:cs="Calibri"/>
          <w:b/>
          <w:bCs/>
          <w:color w:val="262626" w:themeColor="text1" w:themeTint="D9"/>
          <w:sz w:val="22"/>
          <w:szCs w:val="22"/>
        </w:rPr>
        <w:t>Watcombe</w:t>
      </w:r>
      <w:proofErr w:type="spellEnd"/>
      <w:r w:rsidRPr="003B7816">
        <w:rPr>
          <w:rFonts w:ascii="Calibri" w:hAnsi="Calibri" w:cs="Calibri"/>
          <w:b/>
          <w:bCs/>
          <w:color w:val="262626" w:themeColor="text1" w:themeTint="D9"/>
          <w:sz w:val="22"/>
          <w:szCs w:val="22"/>
        </w:rPr>
        <w:t xml:space="preserve"> House, Horseshoe Lane</w:t>
      </w:r>
      <w:r w:rsidRPr="003B7816">
        <w:rPr>
          <w:rFonts w:ascii="Calibri" w:hAnsi="Calibri" w:cs="Calibri"/>
          <w:b/>
          <w:bCs/>
          <w:color w:val="262626" w:themeColor="text1" w:themeTint="D9"/>
          <w:sz w:val="22"/>
          <w:szCs w:val="22"/>
        </w:rPr>
        <w:t xml:space="preserve">. </w:t>
      </w:r>
      <w:r w:rsidRPr="003B7816">
        <w:rPr>
          <w:rFonts w:ascii="Calibri" w:hAnsi="Calibri" w:cs="Calibri"/>
          <w:color w:val="262626" w:themeColor="text1" w:themeTint="D9"/>
          <w:sz w:val="22"/>
          <w:szCs w:val="22"/>
        </w:rPr>
        <w:t xml:space="preserve"> Erection of single storey west elevation extension. Listed Building Consent granted subject to conditions</w:t>
      </w:r>
    </w:p>
    <w:p w14:paraId="3CB8637D" w14:textId="77777777" w:rsidR="005C1900" w:rsidRPr="003B7816" w:rsidRDefault="00834F37" w:rsidP="005C1900">
      <w:pPr>
        <w:pStyle w:val="ListParagraph"/>
        <w:tabs>
          <w:tab w:val="left" w:pos="709"/>
          <w:tab w:val="right" w:pos="9781"/>
        </w:tabs>
        <w:spacing w:before="120"/>
        <w:ind w:left="425" w:right="28"/>
        <w:contextualSpacing w:val="0"/>
        <w:jc w:val="both"/>
        <w:rPr>
          <w:rFonts w:ascii="Calibri" w:hAnsi="Calibri" w:cs="Calibri"/>
          <w:b/>
          <w:bCs/>
          <w:color w:val="262626" w:themeColor="text1" w:themeTint="D9"/>
          <w:sz w:val="22"/>
          <w:szCs w:val="22"/>
        </w:rPr>
      </w:pPr>
      <w:r w:rsidRPr="003B7816">
        <w:rPr>
          <w:rFonts w:ascii="Calibri" w:hAnsi="Calibri" w:cs="Calibri"/>
          <w:b/>
          <w:bCs/>
          <w:color w:val="262626" w:themeColor="text1" w:themeTint="D9"/>
          <w:sz w:val="22"/>
          <w:szCs w:val="22"/>
        </w:rPr>
        <w:t xml:space="preserve">PLANNING </w:t>
      </w:r>
      <w:r w:rsidR="00A34587" w:rsidRPr="003B7816">
        <w:rPr>
          <w:rFonts w:ascii="Calibri" w:hAnsi="Calibri" w:cs="Calibri"/>
          <w:b/>
          <w:bCs/>
          <w:color w:val="262626" w:themeColor="text1" w:themeTint="D9"/>
          <w:sz w:val="22"/>
          <w:szCs w:val="22"/>
        </w:rPr>
        <w:t>REFUSALS</w:t>
      </w:r>
    </w:p>
    <w:p w14:paraId="6ADAAAF7" w14:textId="3830A1B5" w:rsidR="00A34587" w:rsidRPr="003B7816" w:rsidRDefault="00A34587" w:rsidP="005C1900">
      <w:pPr>
        <w:pStyle w:val="ListParagraph"/>
        <w:tabs>
          <w:tab w:val="left" w:pos="709"/>
          <w:tab w:val="right" w:pos="9781"/>
        </w:tabs>
        <w:ind w:left="425"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RE/2022/1355/P – Kings Bank Barn at Kings Bank Farmhouse, Kings Bank Lane</w:t>
      </w:r>
      <w:r w:rsidRPr="003B7816">
        <w:rPr>
          <w:rFonts w:ascii="Calibri" w:hAnsi="Calibri" w:cs="Calibri"/>
          <w:color w:val="262626" w:themeColor="text1" w:themeTint="D9"/>
          <w:sz w:val="22"/>
          <w:szCs w:val="22"/>
        </w:rPr>
        <w:t xml:space="preserve">.  Conversion of the Barn at King's Bank Farmhouse to ancillary accommodation for </w:t>
      </w:r>
      <w:r w:rsidR="00FE3782" w:rsidRPr="003B7816">
        <w:rPr>
          <w:rFonts w:ascii="Calibri" w:hAnsi="Calibri" w:cs="Calibri"/>
          <w:color w:val="262626" w:themeColor="text1" w:themeTint="D9"/>
          <w:sz w:val="22"/>
          <w:szCs w:val="22"/>
        </w:rPr>
        <w:t xml:space="preserve">Kings Bank </w:t>
      </w:r>
      <w:r w:rsidRPr="003B7816">
        <w:rPr>
          <w:rFonts w:ascii="Calibri" w:hAnsi="Calibri" w:cs="Calibri"/>
          <w:color w:val="262626" w:themeColor="text1" w:themeTint="D9"/>
          <w:sz w:val="22"/>
          <w:szCs w:val="22"/>
        </w:rPr>
        <w:t>Farmhouse</w:t>
      </w:r>
      <w:bookmarkEnd w:id="1"/>
      <w:r w:rsidR="00FE3782" w:rsidRPr="003B7816">
        <w:rPr>
          <w:rFonts w:ascii="Calibri" w:hAnsi="Calibri" w:cs="Calibri"/>
          <w:color w:val="262626" w:themeColor="text1" w:themeTint="D9"/>
          <w:sz w:val="22"/>
          <w:szCs w:val="22"/>
        </w:rPr>
        <w:t>.</w:t>
      </w:r>
    </w:p>
    <w:p w14:paraId="586537D2" w14:textId="4FA6C0E4" w:rsidR="00FE3782" w:rsidRPr="003B7816" w:rsidRDefault="00FE3782" w:rsidP="00465088">
      <w:pPr>
        <w:pStyle w:val="ListParagraph"/>
        <w:tabs>
          <w:tab w:val="left" w:pos="709"/>
          <w:tab w:val="right" w:pos="9781"/>
        </w:tabs>
        <w:ind w:left="425"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RR/2022/1356/L Kings Bank Barn at Kings Bank Farmhouse</w:t>
      </w:r>
      <w:r w:rsidR="00465088" w:rsidRPr="003B7816">
        <w:rPr>
          <w:rFonts w:ascii="Calibri" w:hAnsi="Calibri" w:cs="Calibri"/>
          <w:b/>
          <w:bCs/>
          <w:color w:val="262626" w:themeColor="text1" w:themeTint="D9"/>
          <w:sz w:val="22"/>
          <w:szCs w:val="22"/>
        </w:rPr>
        <w:t xml:space="preserve">, </w:t>
      </w:r>
      <w:r w:rsidRPr="003B7816">
        <w:rPr>
          <w:rFonts w:ascii="Calibri" w:hAnsi="Calibri" w:cs="Calibri"/>
          <w:b/>
          <w:bCs/>
          <w:color w:val="262626" w:themeColor="text1" w:themeTint="D9"/>
          <w:sz w:val="22"/>
          <w:szCs w:val="22"/>
        </w:rPr>
        <w:t>Kings Bank Lane</w:t>
      </w:r>
      <w:r w:rsidR="00465088" w:rsidRPr="003B7816">
        <w:rPr>
          <w:rFonts w:ascii="Calibri" w:hAnsi="Calibri" w:cs="Calibri"/>
          <w:b/>
          <w:bCs/>
          <w:color w:val="262626" w:themeColor="text1" w:themeTint="D9"/>
          <w:sz w:val="22"/>
          <w:szCs w:val="22"/>
        </w:rPr>
        <w:t>.</w:t>
      </w:r>
      <w:r w:rsidRPr="003B7816">
        <w:rPr>
          <w:rFonts w:ascii="Calibri" w:hAnsi="Calibri" w:cs="Calibri"/>
          <w:color w:val="262626" w:themeColor="text1" w:themeTint="D9"/>
          <w:sz w:val="22"/>
          <w:szCs w:val="22"/>
        </w:rPr>
        <w:t xml:space="preserve"> Conversion of the Barn at King's Bank Farmhouse to ancillary accommodation for Kings Bank Farmhouse. Listed Building Consent refused Date Issued: 07-Feb-2023</w:t>
      </w:r>
      <w:r w:rsidR="00465088" w:rsidRPr="003B7816">
        <w:rPr>
          <w:rFonts w:ascii="Calibri" w:hAnsi="Calibri" w:cs="Calibri"/>
          <w:color w:val="262626" w:themeColor="text1" w:themeTint="D9"/>
          <w:sz w:val="22"/>
          <w:szCs w:val="22"/>
        </w:rPr>
        <w:t>.</w:t>
      </w:r>
    </w:p>
    <w:p w14:paraId="43093642" w14:textId="77777777" w:rsidR="00465088" w:rsidRPr="003B7816" w:rsidRDefault="00465088" w:rsidP="00465088">
      <w:pPr>
        <w:pStyle w:val="ListParagraph"/>
        <w:tabs>
          <w:tab w:val="left" w:pos="426"/>
          <w:tab w:val="right" w:pos="9781"/>
        </w:tabs>
        <w:ind w:left="426"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Application Withdrawn - RR/2020/1915/P Gate House, Horseshoe Lane</w:t>
      </w:r>
      <w:r w:rsidRPr="003B7816">
        <w:rPr>
          <w:rFonts w:ascii="Calibri" w:hAnsi="Calibri" w:cs="Calibri"/>
          <w:color w:val="262626" w:themeColor="text1" w:themeTint="D9"/>
          <w:sz w:val="22"/>
          <w:szCs w:val="22"/>
        </w:rPr>
        <w:t xml:space="preserve">. Proposed single storey extensions with associated internal and landscaping alterations. </w:t>
      </w:r>
    </w:p>
    <w:p w14:paraId="53736721" w14:textId="427B7046" w:rsidR="00465088" w:rsidRPr="003B7816" w:rsidRDefault="00465088" w:rsidP="00465088">
      <w:pPr>
        <w:pStyle w:val="ListParagraph"/>
        <w:tabs>
          <w:tab w:val="left" w:pos="426"/>
          <w:tab w:val="right" w:pos="9781"/>
        </w:tabs>
        <w:ind w:left="426" w:right="28"/>
        <w:contextualSpacing w:val="0"/>
        <w:jc w:val="both"/>
        <w:rPr>
          <w:rFonts w:ascii="Calibri" w:hAnsi="Calibri" w:cs="Calibri"/>
          <w:b/>
          <w:bCs/>
          <w:color w:val="262626" w:themeColor="text1" w:themeTint="D9"/>
          <w:sz w:val="22"/>
          <w:szCs w:val="22"/>
        </w:rPr>
      </w:pPr>
      <w:r w:rsidRPr="003B7816">
        <w:rPr>
          <w:rFonts w:ascii="Calibri" w:hAnsi="Calibri" w:cs="Calibri"/>
          <w:b/>
          <w:bCs/>
          <w:color w:val="262626" w:themeColor="text1" w:themeTint="D9"/>
          <w:sz w:val="22"/>
          <w:szCs w:val="22"/>
        </w:rPr>
        <w:t>This notification is for information only</w:t>
      </w:r>
      <w:r w:rsidRPr="003B7816">
        <w:rPr>
          <w:rFonts w:ascii="Calibri" w:hAnsi="Calibri" w:cs="Calibri"/>
          <w:color w:val="262626" w:themeColor="text1" w:themeTint="D9"/>
          <w:sz w:val="22"/>
          <w:szCs w:val="22"/>
        </w:rPr>
        <w:t xml:space="preserve">. </w:t>
      </w:r>
      <w:r w:rsidRPr="003B7816">
        <w:rPr>
          <w:rFonts w:ascii="Calibri" w:hAnsi="Calibri" w:cs="Calibri"/>
          <w:b/>
          <w:bCs/>
          <w:color w:val="262626" w:themeColor="text1" w:themeTint="D9"/>
          <w:sz w:val="22"/>
          <w:szCs w:val="22"/>
        </w:rPr>
        <w:t>RR/2023/283/FN</w:t>
      </w:r>
      <w:r w:rsidR="005C1900" w:rsidRPr="003B7816">
        <w:rPr>
          <w:rFonts w:ascii="Calibri" w:hAnsi="Calibri" w:cs="Calibri"/>
          <w:color w:val="262626" w:themeColor="text1" w:themeTint="D9"/>
          <w:sz w:val="22"/>
          <w:szCs w:val="22"/>
        </w:rPr>
        <w:t xml:space="preserve"> -</w:t>
      </w:r>
      <w:r w:rsidRPr="003B7816">
        <w:rPr>
          <w:rFonts w:ascii="Calibri" w:hAnsi="Calibri" w:cs="Calibri"/>
          <w:color w:val="262626" w:themeColor="text1" w:themeTint="D9"/>
          <w:sz w:val="22"/>
          <w:szCs w:val="22"/>
        </w:rPr>
        <w:t xml:space="preserve"> </w:t>
      </w:r>
      <w:r w:rsidRPr="003B7816">
        <w:rPr>
          <w:rFonts w:ascii="Calibri" w:hAnsi="Calibri" w:cs="Calibri"/>
          <w:b/>
          <w:bCs/>
          <w:color w:val="262626" w:themeColor="text1" w:themeTint="D9"/>
          <w:sz w:val="22"/>
          <w:szCs w:val="22"/>
        </w:rPr>
        <w:t>The Granary - Land to the South, Main Street.</w:t>
      </w:r>
      <w:r w:rsidRPr="003B7816">
        <w:rPr>
          <w:rFonts w:ascii="Calibri" w:hAnsi="Calibri" w:cs="Calibri"/>
          <w:color w:val="262626" w:themeColor="text1" w:themeTint="D9"/>
          <w:sz w:val="22"/>
          <w:szCs w:val="22"/>
        </w:rPr>
        <w:t xml:space="preserve"> Application to determine if prior approval is required for the erection of a metal shed for storage equipment used at the vineyard. </w:t>
      </w:r>
    </w:p>
    <w:p w14:paraId="544C74AA" w14:textId="49C4AFF5" w:rsidR="00465088" w:rsidRPr="003B7816" w:rsidRDefault="005C1900" w:rsidP="00A34587">
      <w:pPr>
        <w:pStyle w:val="ListParagraph"/>
        <w:tabs>
          <w:tab w:val="left" w:pos="709"/>
          <w:tab w:val="right" w:pos="9781"/>
        </w:tabs>
        <w:spacing w:before="120"/>
        <w:ind w:left="425" w:right="28"/>
        <w:contextualSpacing w:val="0"/>
        <w:jc w:val="both"/>
        <w:rPr>
          <w:rFonts w:ascii="Calibri" w:hAnsi="Calibri" w:cs="Calibri"/>
          <w:b/>
          <w:bCs/>
          <w:color w:val="262626" w:themeColor="text1" w:themeTint="D9"/>
          <w:sz w:val="22"/>
          <w:szCs w:val="22"/>
        </w:rPr>
      </w:pPr>
      <w:r w:rsidRPr="003B7816">
        <w:rPr>
          <w:rFonts w:ascii="Calibri" w:hAnsi="Calibri" w:cs="Calibri"/>
          <w:b/>
          <w:bCs/>
          <w:color w:val="262626" w:themeColor="text1" w:themeTint="D9"/>
          <w:sz w:val="22"/>
          <w:szCs w:val="22"/>
        </w:rPr>
        <w:t>ENFORCEMENT NOTICES</w:t>
      </w:r>
    </w:p>
    <w:p w14:paraId="4EFFBB32" w14:textId="34932BB1" w:rsidR="00465088" w:rsidRPr="003B7816" w:rsidRDefault="00465088" w:rsidP="005C1900">
      <w:pPr>
        <w:pStyle w:val="ListParagraph"/>
        <w:tabs>
          <w:tab w:val="left" w:pos="709"/>
          <w:tab w:val="right" w:pos="9781"/>
        </w:tabs>
        <w:ind w:left="425"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t xml:space="preserve">ENF/97/22/BEC Land at </w:t>
      </w:r>
      <w:proofErr w:type="spellStart"/>
      <w:r w:rsidRPr="003B7816">
        <w:rPr>
          <w:rFonts w:ascii="Calibri" w:hAnsi="Calibri" w:cs="Calibri"/>
          <w:b/>
          <w:bCs/>
          <w:color w:val="262626" w:themeColor="text1" w:themeTint="D9"/>
          <w:sz w:val="22"/>
          <w:szCs w:val="22"/>
        </w:rPr>
        <w:t>Whitebr</w:t>
      </w:r>
      <w:r w:rsidR="00E72DEA" w:rsidRPr="003B7816">
        <w:rPr>
          <w:rFonts w:ascii="Calibri" w:hAnsi="Calibri" w:cs="Calibri"/>
          <w:b/>
          <w:bCs/>
          <w:color w:val="262626" w:themeColor="text1" w:themeTint="D9"/>
          <w:sz w:val="22"/>
          <w:szCs w:val="22"/>
        </w:rPr>
        <w:t>e</w:t>
      </w:r>
      <w:r w:rsidRPr="003B7816">
        <w:rPr>
          <w:rFonts w:ascii="Calibri" w:hAnsi="Calibri" w:cs="Calibri"/>
          <w:b/>
          <w:bCs/>
          <w:color w:val="262626" w:themeColor="text1" w:themeTint="D9"/>
          <w:sz w:val="22"/>
          <w:szCs w:val="22"/>
        </w:rPr>
        <w:t>ad</w:t>
      </w:r>
      <w:proofErr w:type="spellEnd"/>
      <w:r w:rsidRPr="003B7816">
        <w:rPr>
          <w:rFonts w:ascii="Calibri" w:hAnsi="Calibri" w:cs="Calibri"/>
          <w:b/>
          <w:bCs/>
          <w:color w:val="262626" w:themeColor="text1" w:themeTint="D9"/>
          <w:sz w:val="22"/>
          <w:szCs w:val="22"/>
        </w:rPr>
        <w:t xml:space="preserve"> Lane</w:t>
      </w:r>
      <w:r w:rsidRPr="003B7816">
        <w:rPr>
          <w:rFonts w:ascii="Calibri" w:hAnsi="Calibri" w:cs="Calibri"/>
          <w:color w:val="262626" w:themeColor="text1" w:themeTint="D9"/>
          <w:sz w:val="22"/>
          <w:szCs w:val="22"/>
        </w:rPr>
        <w:t>. Change of use of land for commercial use. Current Status.  Awaiting determination of current PA before proceeding.</w:t>
      </w:r>
    </w:p>
    <w:p w14:paraId="5963FAD2" w14:textId="2C80E448" w:rsidR="005C1900" w:rsidRPr="003B7816" w:rsidRDefault="005C1900" w:rsidP="005C1900">
      <w:pPr>
        <w:pStyle w:val="ListParagraph"/>
        <w:tabs>
          <w:tab w:val="left" w:pos="709"/>
          <w:tab w:val="right" w:pos="9781"/>
        </w:tabs>
        <w:ind w:left="425" w:right="28"/>
        <w:contextualSpacing w:val="0"/>
        <w:jc w:val="both"/>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rPr>
        <w:lastRenderedPageBreak/>
        <w:t>ENF/144/22/BEC - Church Farm Bungalow Main Street</w:t>
      </w:r>
      <w:r w:rsidRPr="003B7816">
        <w:rPr>
          <w:rFonts w:ascii="Calibri" w:hAnsi="Calibri" w:cs="Calibri"/>
          <w:color w:val="262626" w:themeColor="text1" w:themeTint="D9"/>
          <w:sz w:val="22"/>
          <w:szCs w:val="22"/>
        </w:rPr>
        <w:t>. Large log cabin type building has been constructed in the rear of the property behind the stable block, family of 5 living in it. Application undetermined.</w:t>
      </w:r>
    </w:p>
    <w:p w14:paraId="1D1CD638" w14:textId="0AA399C4" w:rsidR="00A34587" w:rsidRPr="003B7816" w:rsidRDefault="00A34587" w:rsidP="005C1900">
      <w:pPr>
        <w:pStyle w:val="ListParagraph"/>
        <w:numPr>
          <w:ilvl w:val="0"/>
          <w:numId w:val="1"/>
        </w:numPr>
        <w:tabs>
          <w:tab w:val="clear" w:pos="360"/>
          <w:tab w:val="num" w:pos="426"/>
          <w:tab w:val="left" w:pos="709"/>
          <w:tab w:val="right" w:pos="9781"/>
        </w:tabs>
        <w:spacing w:before="120"/>
        <w:ind w:left="426" w:right="28" w:hanging="426"/>
        <w:contextualSpacing w:val="0"/>
        <w:jc w:val="both"/>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Flooding from the Jubilee Field –</w:t>
      </w:r>
      <w:r w:rsidR="00D50C93" w:rsidRPr="003B7816">
        <w:rPr>
          <w:rFonts w:ascii="Calibri" w:hAnsi="Calibri" w:cs="Calibri"/>
          <w:b/>
          <w:color w:val="262626" w:themeColor="text1" w:themeTint="D9"/>
          <w:sz w:val="22"/>
          <w:szCs w:val="22"/>
        </w:rPr>
        <w:t xml:space="preserve">Dunedin.  </w:t>
      </w:r>
      <w:r w:rsidR="00D50C93" w:rsidRPr="003B7816">
        <w:rPr>
          <w:rFonts w:ascii="Calibri" w:hAnsi="Calibri" w:cs="Calibri"/>
          <w:bCs/>
          <w:color w:val="262626" w:themeColor="text1" w:themeTint="D9"/>
          <w:sz w:val="22"/>
          <w:szCs w:val="22"/>
        </w:rPr>
        <w:t>Discuss best way forward</w:t>
      </w:r>
      <w:r w:rsidRPr="003B7816">
        <w:rPr>
          <w:rFonts w:ascii="Calibri" w:hAnsi="Calibri" w:cs="Calibri"/>
          <w:bCs/>
          <w:color w:val="262626" w:themeColor="text1" w:themeTint="D9"/>
          <w:sz w:val="22"/>
          <w:szCs w:val="22"/>
        </w:rPr>
        <w:t xml:space="preserve">.  </w:t>
      </w:r>
    </w:p>
    <w:p w14:paraId="045CC819" w14:textId="6E2F89C7" w:rsidR="00220C26" w:rsidRPr="003B7816" w:rsidRDefault="00220C26" w:rsidP="00EA5D60">
      <w:pPr>
        <w:pStyle w:val="ListParagraph"/>
        <w:widowControl w:val="0"/>
        <w:numPr>
          <w:ilvl w:val="0"/>
          <w:numId w:val="1"/>
        </w:numPr>
        <w:tabs>
          <w:tab w:val="clear" w:pos="360"/>
          <w:tab w:val="left" w:pos="426"/>
          <w:tab w:val="right" w:pos="9781"/>
        </w:tabs>
        <w:overflowPunct w:val="0"/>
        <w:autoSpaceDE w:val="0"/>
        <w:autoSpaceDN w:val="0"/>
        <w:adjustRightInd w:val="0"/>
        <w:spacing w:before="120" w:after="120"/>
        <w:ind w:left="425" w:right="28" w:hanging="425"/>
        <w:contextualSpacing w:val="0"/>
        <w:jc w:val="both"/>
        <w:textAlignment w:val="baseline"/>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King Charles III Coronation - </w:t>
      </w:r>
      <w:r w:rsidRPr="003B7816">
        <w:rPr>
          <w:rFonts w:ascii="Calibri" w:hAnsi="Calibri" w:cs="Calibri"/>
          <w:bCs/>
          <w:color w:val="262626" w:themeColor="text1" w:themeTint="D9"/>
          <w:sz w:val="22"/>
          <w:szCs w:val="22"/>
        </w:rPr>
        <w:t>discuss celebration plans.</w:t>
      </w:r>
    </w:p>
    <w:p w14:paraId="251BD1CA" w14:textId="1A3F83EF" w:rsidR="001552A3" w:rsidRPr="003B7816" w:rsidRDefault="001552A3" w:rsidP="001552A3">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3B7816">
        <w:rPr>
          <w:rFonts w:ascii="Calibri" w:hAnsi="Calibri" w:cs="Calibri"/>
          <w:b/>
          <w:bCs/>
          <w:color w:val="262626" w:themeColor="text1" w:themeTint="D9"/>
          <w:sz w:val="22"/>
          <w:szCs w:val="22"/>
          <w:lang w:eastAsia="en-GB"/>
        </w:rPr>
        <w:t xml:space="preserve">Sovereign Sports </w:t>
      </w:r>
      <w:r w:rsidRPr="003B7816">
        <w:rPr>
          <w:rFonts w:ascii="Calibri" w:hAnsi="Calibri" w:cs="Calibri"/>
          <w:color w:val="262626" w:themeColor="text1" w:themeTint="D9"/>
          <w:sz w:val="22"/>
          <w:szCs w:val="22"/>
          <w:lang w:eastAsia="en-GB"/>
        </w:rPr>
        <w:t>– water supply required on field to carry out maintenance work.</w:t>
      </w:r>
    </w:p>
    <w:p w14:paraId="11B5292A" w14:textId="2DBFACD9" w:rsidR="00F24DB3" w:rsidRPr="003B7816" w:rsidRDefault="00F24DB3" w:rsidP="001552A3">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3B7816">
        <w:rPr>
          <w:rFonts w:ascii="Calibri" w:hAnsi="Calibri" w:cs="Calibri"/>
          <w:b/>
          <w:bCs/>
          <w:color w:val="262626" w:themeColor="text1" w:themeTint="D9"/>
          <w:sz w:val="22"/>
          <w:szCs w:val="22"/>
          <w:lang w:eastAsia="en-GB"/>
        </w:rPr>
        <w:t xml:space="preserve">Consider response to letter received from Hadlow Down PC </w:t>
      </w:r>
      <w:r w:rsidRPr="003B7816">
        <w:rPr>
          <w:rFonts w:ascii="Calibri" w:hAnsi="Calibri" w:cs="Calibri"/>
          <w:color w:val="262626" w:themeColor="text1" w:themeTint="D9"/>
          <w:sz w:val="22"/>
          <w:szCs w:val="22"/>
          <w:lang w:eastAsia="en-GB"/>
        </w:rPr>
        <w:t>re state of our roads</w:t>
      </w:r>
      <w:r w:rsidR="00786037" w:rsidRPr="003B7816">
        <w:rPr>
          <w:rFonts w:ascii="Calibri" w:hAnsi="Calibri" w:cs="Calibri"/>
          <w:color w:val="262626" w:themeColor="text1" w:themeTint="D9"/>
          <w:sz w:val="22"/>
          <w:szCs w:val="22"/>
          <w:lang w:eastAsia="en-GB"/>
        </w:rPr>
        <w:t>.</w:t>
      </w:r>
    </w:p>
    <w:p w14:paraId="7C42DBC8" w14:textId="010FF9C2" w:rsidR="00316595" w:rsidRPr="003B7816" w:rsidRDefault="00786037" w:rsidP="001552A3">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proofErr w:type="spellStart"/>
      <w:r w:rsidRPr="003B7816">
        <w:rPr>
          <w:rFonts w:ascii="Calibri" w:hAnsi="Calibri" w:cs="Calibri"/>
          <w:b/>
          <w:bCs/>
          <w:color w:val="262626" w:themeColor="text1" w:themeTint="D9"/>
          <w:sz w:val="22"/>
          <w:szCs w:val="22"/>
          <w:shd w:val="clear" w:color="auto" w:fill="FFFFFF"/>
        </w:rPr>
        <w:t>Clayhill</w:t>
      </w:r>
      <w:proofErr w:type="spellEnd"/>
      <w:r w:rsidRPr="003B7816">
        <w:rPr>
          <w:rFonts w:ascii="Calibri" w:hAnsi="Calibri" w:cs="Calibri"/>
          <w:b/>
          <w:bCs/>
          <w:color w:val="262626" w:themeColor="text1" w:themeTint="D9"/>
          <w:sz w:val="22"/>
          <w:szCs w:val="22"/>
          <w:shd w:val="clear" w:color="auto" w:fill="FFFFFF"/>
        </w:rPr>
        <w:t xml:space="preserve"> </w:t>
      </w:r>
      <w:r w:rsidR="00316595" w:rsidRPr="003B7816">
        <w:rPr>
          <w:rFonts w:ascii="Calibri" w:hAnsi="Calibri" w:cs="Calibri"/>
          <w:b/>
          <w:bCs/>
          <w:color w:val="262626" w:themeColor="text1" w:themeTint="D9"/>
          <w:sz w:val="22"/>
          <w:szCs w:val="22"/>
          <w:shd w:val="clear" w:color="auto" w:fill="FFFFFF"/>
        </w:rPr>
        <w:t>900m of water main</w:t>
      </w:r>
      <w:r w:rsidR="00316595" w:rsidRPr="003B7816">
        <w:rPr>
          <w:rFonts w:ascii="Calibri" w:hAnsi="Calibri" w:cs="Calibri"/>
          <w:color w:val="262626" w:themeColor="text1" w:themeTint="D9"/>
          <w:sz w:val="22"/>
          <w:szCs w:val="22"/>
          <w:shd w:val="clear" w:color="auto" w:fill="FFFFFF"/>
        </w:rPr>
        <w:t xml:space="preserve"> – acknowledgement from ESCC following meeting in Beckley</w:t>
      </w:r>
      <w:r w:rsidR="00763823" w:rsidRPr="003B7816">
        <w:rPr>
          <w:rFonts w:ascii="Calibri" w:hAnsi="Calibri" w:cs="Calibri"/>
          <w:color w:val="262626" w:themeColor="text1" w:themeTint="D9"/>
          <w:sz w:val="22"/>
          <w:szCs w:val="22"/>
          <w:shd w:val="clear" w:color="auto" w:fill="FFFFFF"/>
        </w:rPr>
        <w:t>.</w:t>
      </w:r>
    </w:p>
    <w:p w14:paraId="1930CA04" w14:textId="2569FEEE" w:rsidR="00E117EA" w:rsidRPr="003B7816" w:rsidRDefault="00E117EA" w:rsidP="001552A3">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3B7816">
        <w:rPr>
          <w:rFonts w:ascii="Calibri" w:hAnsi="Calibri" w:cs="Calibri"/>
          <w:b/>
          <w:bCs/>
          <w:color w:val="262626" w:themeColor="text1" w:themeTint="D9"/>
          <w:sz w:val="22"/>
          <w:szCs w:val="22"/>
          <w:lang w:eastAsia="en-GB"/>
        </w:rPr>
        <w:t>Elections Thursday 4 May 2023</w:t>
      </w:r>
      <w:r w:rsidR="00E72DEA" w:rsidRPr="003B7816">
        <w:rPr>
          <w:rFonts w:ascii="Calibri" w:hAnsi="Calibri" w:cs="Calibri"/>
          <w:b/>
          <w:bCs/>
          <w:color w:val="262626" w:themeColor="text1" w:themeTint="D9"/>
          <w:sz w:val="22"/>
          <w:szCs w:val="22"/>
          <w:lang w:eastAsia="en-GB"/>
        </w:rPr>
        <w:t xml:space="preserve"> - </w:t>
      </w:r>
      <w:r w:rsidRPr="003B7816">
        <w:rPr>
          <w:rFonts w:ascii="Calibri" w:hAnsi="Calibri" w:cs="Calibri"/>
          <w:color w:val="262626" w:themeColor="text1" w:themeTint="D9"/>
          <w:sz w:val="22"/>
          <w:szCs w:val="22"/>
          <w:lang w:eastAsia="en-GB"/>
        </w:rPr>
        <w:t>how to apply to become</w:t>
      </w:r>
      <w:r w:rsidR="00E72DEA" w:rsidRPr="003B7816">
        <w:rPr>
          <w:rFonts w:ascii="Calibri" w:hAnsi="Calibri" w:cs="Calibri"/>
          <w:color w:val="262626" w:themeColor="text1" w:themeTint="D9"/>
          <w:sz w:val="22"/>
          <w:szCs w:val="22"/>
          <w:lang w:eastAsia="en-GB"/>
        </w:rPr>
        <w:t>/remain</w:t>
      </w:r>
      <w:r w:rsidRPr="003B7816">
        <w:rPr>
          <w:rFonts w:ascii="Calibri" w:hAnsi="Calibri" w:cs="Calibri"/>
          <w:color w:val="262626" w:themeColor="text1" w:themeTint="D9"/>
          <w:sz w:val="22"/>
          <w:szCs w:val="22"/>
          <w:lang w:eastAsia="en-GB"/>
        </w:rPr>
        <w:t xml:space="preserve"> a councillor</w:t>
      </w:r>
      <w:r w:rsidR="00B65313" w:rsidRPr="003B7816">
        <w:rPr>
          <w:rFonts w:ascii="Calibri" w:hAnsi="Calibri" w:cs="Calibri"/>
          <w:color w:val="262626" w:themeColor="text1" w:themeTint="D9"/>
          <w:sz w:val="22"/>
          <w:szCs w:val="22"/>
          <w:lang w:eastAsia="en-GB"/>
        </w:rPr>
        <w:t>.</w:t>
      </w:r>
    </w:p>
    <w:p w14:paraId="6E65ADAD" w14:textId="3642DD48" w:rsidR="00B65313" w:rsidRPr="003B7816" w:rsidRDefault="00B65313" w:rsidP="001552A3">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3B7816">
        <w:rPr>
          <w:rFonts w:ascii="Calibri" w:hAnsi="Calibri" w:cs="Calibri"/>
          <w:b/>
          <w:bCs/>
          <w:color w:val="262626" w:themeColor="text1" w:themeTint="D9"/>
          <w:sz w:val="22"/>
          <w:szCs w:val="22"/>
          <w:lang w:eastAsia="en-GB"/>
        </w:rPr>
        <w:t>Set date for the AGM and the Village Assembly.</w:t>
      </w:r>
    </w:p>
    <w:p w14:paraId="5497D232" w14:textId="5F67ADEA" w:rsidR="00763823" w:rsidRPr="003B7816" w:rsidRDefault="00820278" w:rsidP="000620FA">
      <w:pPr>
        <w:pStyle w:val="ListParagraph"/>
        <w:widowControl w:val="0"/>
        <w:numPr>
          <w:ilvl w:val="0"/>
          <w:numId w:val="1"/>
        </w:numPr>
        <w:shd w:val="clear" w:color="auto" w:fill="FFFFFF"/>
        <w:tabs>
          <w:tab w:val="clear" w:pos="360"/>
          <w:tab w:val="left" w:pos="426"/>
          <w:tab w:val="num" w:pos="567"/>
        </w:tabs>
        <w:suppressAutoHyphens w:val="0"/>
        <w:overflowPunct w:val="0"/>
        <w:autoSpaceDE w:val="0"/>
        <w:autoSpaceDN w:val="0"/>
        <w:adjustRightInd w:val="0"/>
        <w:spacing w:before="120" w:after="120" w:line="276" w:lineRule="auto"/>
        <w:ind w:left="425" w:right="28" w:hanging="425"/>
        <w:contextualSpacing w:val="0"/>
        <w:jc w:val="both"/>
        <w:textAlignment w:val="baseline"/>
        <w:rPr>
          <w:rFonts w:ascii="Calibri" w:hAnsi="Calibri" w:cs="Calibri"/>
          <w:color w:val="262626" w:themeColor="text1" w:themeTint="D9"/>
          <w:sz w:val="22"/>
          <w:szCs w:val="22"/>
        </w:rPr>
      </w:pPr>
      <w:r w:rsidRPr="003B7816">
        <w:rPr>
          <w:rFonts w:ascii="Calibri" w:hAnsi="Calibri" w:cs="Calibri"/>
          <w:b/>
          <w:bCs/>
          <w:color w:val="262626" w:themeColor="text1" w:themeTint="D9"/>
          <w:sz w:val="22"/>
          <w:szCs w:val="22"/>
          <w:lang w:eastAsia="en-GB"/>
        </w:rPr>
        <w:t xml:space="preserve">Mulberry &amp; Co </w:t>
      </w:r>
      <w:r w:rsidRPr="003B7816">
        <w:rPr>
          <w:rFonts w:ascii="Calibri" w:hAnsi="Calibri" w:cs="Calibri"/>
          <w:color w:val="262626" w:themeColor="text1" w:themeTint="D9"/>
          <w:sz w:val="22"/>
          <w:szCs w:val="22"/>
          <w:lang w:eastAsia="en-GB"/>
        </w:rPr>
        <w:t>– letter of appointment</w:t>
      </w:r>
      <w:r w:rsidR="00763823" w:rsidRPr="003B7816">
        <w:rPr>
          <w:rFonts w:ascii="Calibri" w:hAnsi="Calibri" w:cs="Calibri"/>
          <w:color w:val="262626" w:themeColor="text1" w:themeTint="D9"/>
          <w:sz w:val="22"/>
          <w:szCs w:val="22"/>
          <w:lang w:eastAsia="en-GB"/>
        </w:rPr>
        <w:t xml:space="preserve">.  Agreement to appoint them as our internal auditors. </w:t>
      </w:r>
    </w:p>
    <w:p w14:paraId="3EDC7EA5" w14:textId="23497846" w:rsidR="002844BE" w:rsidRPr="003B7816" w:rsidRDefault="00712CE3" w:rsidP="000620FA">
      <w:pPr>
        <w:pStyle w:val="ListParagraph"/>
        <w:widowControl w:val="0"/>
        <w:numPr>
          <w:ilvl w:val="0"/>
          <w:numId w:val="1"/>
        </w:numPr>
        <w:shd w:val="clear" w:color="auto" w:fill="FFFFFF"/>
        <w:tabs>
          <w:tab w:val="clear" w:pos="360"/>
          <w:tab w:val="left" w:pos="426"/>
          <w:tab w:val="num" w:pos="567"/>
        </w:tabs>
        <w:suppressAutoHyphens w:val="0"/>
        <w:overflowPunct w:val="0"/>
        <w:autoSpaceDE w:val="0"/>
        <w:autoSpaceDN w:val="0"/>
        <w:adjustRightInd w:val="0"/>
        <w:spacing w:before="120" w:after="120" w:line="276" w:lineRule="auto"/>
        <w:ind w:left="425" w:right="28" w:hanging="425"/>
        <w:contextualSpacing w:val="0"/>
        <w:jc w:val="both"/>
        <w:textAlignment w:val="baseline"/>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 xml:space="preserve">Accounts </w:t>
      </w:r>
      <w:r w:rsidRPr="003B7816">
        <w:rPr>
          <w:rFonts w:ascii="Calibri" w:hAnsi="Calibri" w:cs="Calibri"/>
          <w:color w:val="262626" w:themeColor="text1" w:themeTint="D9"/>
          <w:sz w:val="22"/>
          <w:szCs w:val="22"/>
        </w:rPr>
        <w:t xml:space="preserve">for approval </w:t>
      </w:r>
      <w:r w:rsidRPr="003B7816">
        <w:rPr>
          <w:rFonts w:ascii="Calibri" w:hAnsi="Calibri" w:cs="Calibri"/>
          <w:i/>
          <w:color w:val="262626" w:themeColor="text1" w:themeTint="D9"/>
          <w:sz w:val="22"/>
          <w:szCs w:val="22"/>
        </w:rPr>
        <w:t>(VAT, if applicable, shown for items exceeding £100).</w:t>
      </w:r>
      <w:r w:rsidR="00E20D5F" w:rsidRPr="003B7816">
        <w:rPr>
          <w:rFonts w:ascii="Calibri" w:hAnsi="Calibri" w:cs="Calibri"/>
          <w:iCs/>
          <w:color w:val="262626" w:themeColor="text1" w:themeTint="D9"/>
          <w:sz w:val="22"/>
          <w:szCs w:val="22"/>
        </w:rPr>
        <w:t xml:space="preserve">  </w:t>
      </w:r>
    </w:p>
    <w:tbl>
      <w:tblPr>
        <w:tblpPr w:leftFromText="180" w:rightFromText="180" w:vertAnchor="text" w:horzAnchor="margin" w:tblpXSpec="center" w:tblpY="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0" w:type="dxa"/>
        </w:tblCellMar>
        <w:tblLook w:val="04A0" w:firstRow="1" w:lastRow="0" w:firstColumn="1" w:lastColumn="0" w:noHBand="0" w:noVBand="1"/>
      </w:tblPr>
      <w:tblGrid>
        <w:gridCol w:w="3397"/>
        <w:gridCol w:w="709"/>
        <w:gridCol w:w="860"/>
        <w:gridCol w:w="2693"/>
        <w:gridCol w:w="841"/>
        <w:gridCol w:w="993"/>
      </w:tblGrid>
      <w:tr w:rsidR="003B7816" w:rsidRPr="003B7816" w14:paraId="6B6C8E12" w14:textId="77777777" w:rsidTr="00BD5AE4">
        <w:trPr>
          <w:trHeight w:val="274"/>
        </w:trPr>
        <w:tc>
          <w:tcPr>
            <w:tcW w:w="3397" w:type="dxa"/>
            <w:shd w:val="clear" w:color="auto" w:fill="auto"/>
            <w:vAlign w:val="center"/>
          </w:tcPr>
          <w:p w14:paraId="65CA7AAA" w14:textId="77777777" w:rsidR="001D2FD7" w:rsidRPr="003B7816" w:rsidRDefault="001D2FD7" w:rsidP="00A545E5">
            <w:pPr>
              <w:tabs>
                <w:tab w:val="left" w:pos="426"/>
              </w:tabs>
              <w:ind w:left="426" w:right="-227" w:hanging="425"/>
              <w:jc w:val="center"/>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Recipient</w:t>
            </w:r>
          </w:p>
        </w:tc>
        <w:tc>
          <w:tcPr>
            <w:tcW w:w="709" w:type="dxa"/>
            <w:vAlign w:val="center"/>
          </w:tcPr>
          <w:p w14:paraId="1725A7FB" w14:textId="1B8B7BA9" w:rsidR="001D2FD7" w:rsidRPr="003B7816" w:rsidRDefault="005D7CCA" w:rsidP="00D7667A">
            <w:pPr>
              <w:tabs>
                <w:tab w:val="left" w:pos="426"/>
              </w:tabs>
              <w:ind w:right="-227" w:hanging="425"/>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VAT</w:t>
            </w:r>
            <w:r w:rsidR="00BC1D24" w:rsidRPr="003B7816">
              <w:rPr>
                <w:rFonts w:ascii="Calibri" w:hAnsi="Calibri" w:cs="Calibri"/>
                <w:b/>
                <w:color w:val="262626" w:themeColor="text1" w:themeTint="D9"/>
                <w:sz w:val="22"/>
                <w:szCs w:val="22"/>
              </w:rPr>
              <w:t xml:space="preserve"> </w:t>
            </w:r>
            <w:r w:rsidR="001D2FD7" w:rsidRPr="003B7816">
              <w:rPr>
                <w:rFonts w:ascii="Calibri" w:hAnsi="Calibri" w:cs="Calibri"/>
                <w:b/>
                <w:color w:val="262626" w:themeColor="text1" w:themeTint="D9"/>
                <w:sz w:val="22"/>
                <w:szCs w:val="22"/>
              </w:rPr>
              <w:t>£</w:t>
            </w:r>
          </w:p>
        </w:tc>
        <w:tc>
          <w:tcPr>
            <w:tcW w:w="860" w:type="dxa"/>
            <w:shd w:val="clear" w:color="auto" w:fill="auto"/>
            <w:vAlign w:val="center"/>
          </w:tcPr>
          <w:p w14:paraId="1AAA0002" w14:textId="43F89324" w:rsidR="001D2FD7" w:rsidRPr="003B7816" w:rsidRDefault="001D2FD7" w:rsidP="008A5D69">
            <w:pPr>
              <w:tabs>
                <w:tab w:val="left" w:pos="426"/>
                <w:tab w:val="decimal" w:pos="488"/>
              </w:tabs>
              <w:ind w:left="426" w:right="-227" w:hanging="425"/>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Total £</w:t>
            </w:r>
          </w:p>
        </w:tc>
        <w:tc>
          <w:tcPr>
            <w:tcW w:w="2693" w:type="dxa"/>
            <w:shd w:val="clear" w:color="auto" w:fill="auto"/>
            <w:vAlign w:val="center"/>
          </w:tcPr>
          <w:p w14:paraId="06CF0C92" w14:textId="77777777" w:rsidR="001D2FD7" w:rsidRPr="003B7816" w:rsidRDefault="001D2FD7" w:rsidP="008A5D69">
            <w:pPr>
              <w:ind w:left="426" w:right="10" w:hanging="425"/>
              <w:jc w:val="center"/>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Recipient</w:t>
            </w:r>
          </w:p>
        </w:tc>
        <w:tc>
          <w:tcPr>
            <w:tcW w:w="841" w:type="dxa"/>
            <w:shd w:val="clear" w:color="auto" w:fill="auto"/>
            <w:vAlign w:val="center"/>
          </w:tcPr>
          <w:p w14:paraId="5021E739" w14:textId="10C2035D" w:rsidR="001D2FD7" w:rsidRPr="003B7816" w:rsidRDefault="001D2FD7" w:rsidP="008A5D69">
            <w:pPr>
              <w:ind w:right="-227" w:hanging="83"/>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VAT £</w:t>
            </w:r>
          </w:p>
        </w:tc>
        <w:tc>
          <w:tcPr>
            <w:tcW w:w="993" w:type="dxa"/>
            <w:shd w:val="clear" w:color="auto" w:fill="auto"/>
            <w:vAlign w:val="center"/>
          </w:tcPr>
          <w:p w14:paraId="3FB059A9" w14:textId="323194AF" w:rsidR="001D2FD7" w:rsidRPr="003B7816" w:rsidRDefault="001D2FD7" w:rsidP="008A5D69">
            <w:pPr>
              <w:tabs>
                <w:tab w:val="left" w:pos="426"/>
                <w:tab w:val="decimal" w:pos="459"/>
              </w:tabs>
              <w:ind w:left="426" w:right="-227" w:hanging="425"/>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Total £</w:t>
            </w:r>
          </w:p>
        </w:tc>
      </w:tr>
      <w:tr w:rsidR="003B7816" w:rsidRPr="003B7816" w14:paraId="29E37BE9" w14:textId="77777777" w:rsidTr="00BD5AE4">
        <w:trPr>
          <w:trHeight w:val="552"/>
        </w:trPr>
        <w:tc>
          <w:tcPr>
            <w:tcW w:w="3397" w:type="dxa"/>
            <w:shd w:val="clear" w:color="auto" w:fill="auto"/>
          </w:tcPr>
          <w:p w14:paraId="5C917B74" w14:textId="3F822CEE" w:rsidR="0081234B" w:rsidRPr="003B7816" w:rsidRDefault="0081234B" w:rsidP="0081234B">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Admin costs</w:t>
            </w:r>
            <w:r w:rsidR="00466B27" w:rsidRPr="003B7816">
              <w:rPr>
                <w:rFonts w:ascii="Calibri" w:hAnsi="Calibri" w:cs="Calibri"/>
                <w:color w:val="262626" w:themeColor="text1" w:themeTint="D9"/>
                <w:sz w:val="22"/>
                <w:szCs w:val="22"/>
              </w:rPr>
              <w:t xml:space="preserve"> </w:t>
            </w:r>
            <w:r w:rsidR="00BD5AE4" w:rsidRPr="003B7816">
              <w:rPr>
                <w:rFonts w:ascii="Calibri" w:hAnsi="Calibri" w:cs="Calibri"/>
                <w:color w:val="262626" w:themeColor="text1" w:themeTint="D9"/>
                <w:sz w:val="22"/>
                <w:szCs w:val="22"/>
              </w:rPr>
              <w:t>–</w:t>
            </w:r>
            <w:r w:rsidRPr="003B7816">
              <w:rPr>
                <w:rFonts w:ascii="Calibri" w:hAnsi="Calibri" w:cs="Calibri"/>
                <w:color w:val="262626" w:themeColor="text1" w:themeTint="D9"/>
                <w:sz w:val="22"/>
                <w:szCs w:val="22"/>
              </w:rPr>
              <w:t xml:space="preserve"> </w:t>
            </w:r>
            <w:r w:rsidR="00820278" w:rsidRPr="003B7816">
              <w:rPr>
                <w:rFonts w:ascii="Calibri" w:hAnsi="Calibri" w:cs="Calibri"/>
                <w:color w:val="262626" w:themeColor="text1" w:themeTint="D9"/>
                <w:sz w:val="22"/>
                <w:szCs w:val="22"/>
              </w:rPr>
              <w:t>Feb</w:t>
            </w:r>
            <w:r w:rsidR="00BD5AE4" w:rsidRPr="003B7816">
              <w:rPr>
                <w:rFonts w:ascii="Calibri" w:hAnsi="Calibri" w:cs="Calibri"/>
                <w:color w:val="262626" w:themeColor="text1" w:themeTint="D9"/>
                <w:sz w:val="22"/>
                <w:szCs w:val="22"/>
              </w:rPr>
              <w:t xml:space="preserve"> + reimbursement Dog signs-Amazon</w:t>
            </w:r>
          </w:p>
        </w:tc>
        <w:tc>
          <w:tcPr>
            <w:tcW w:w="709" w:type="dxa"/>
          </w:tcPr>
          <w:p w14:paraId="5439F29F" w14:textId="77777777" w:rsidR="0081234B" w:rsidRPr="003B7816" w:rsidRDefault="0081234B" w:rsidP="0081234B">
            <w:pPr>
              <w:tabs>
                <w:tab w:val="decimal" w:pos="320"/>
              </w:tabs>
              <w:ind w:left="178" w:hanging="297"/>
              <w:rPr>
                <w:rFonts w:ascii="Calibri" w:hAnsi="Calibri" w:cs="Calibri"/>
                <w:color w:val="262626" w:themeColor="text1" w:themeTint="D9"/>
                <w:sz w:val="22"/>
                <w:szCs w:val="22"/>
              </w:rPr>
            </w:pPr>
          </w:p>
        </w:tc>
        <w:tc>
          <w:tcPr>
            <w:tcW w:w="860" w:type="dxa"/>
            <w:shd w:val="clear" w:color="auto" w:fill="auto"/>
          </w:tcPr>
          <w:p w14:paraId="4E1DA3AA" w14:textId="4CD5BB42" w:rsidR="0081234B" w:rsidRPr="003B7816" w:rsidRDefault="008E05D4" w:rsidP="0081234B">
            <w:pPr>
              <w:tabs>
                <w:tab w:val="decimal" w:pos="366"/>
              </w:tabs>
              <w:ind w:left="301"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1139.39</w:t>
            </w:r>
          </w:p>
        </w:tc>
        <w:tc>
          <w:tcPr>
            <w:tcW w:w="2693" w:type="dxa"/>
            <w:shd w:val="clear" w:color="auto" w:fill="auto"/>
          </w:tcPr>
          <w:p w14:paraId="621C8BCB" w14:textId="02951D03" w:rsidR="0081234B" w:rsidRPr="003B7816" w:rsidRDefault="0081234B" w:rsidP="0081234B">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 xml:space="preserve">John O’Conner – </w:t>
            </w:r>
            <w:r w:rsidR="00820278" w:rsidRPr="003B7816">
              <w:rPr>
                <w:rFonts w:ascii="Calibri" w:hAnsi="Calibri" w:cs="Calibri"/>
                <w:color w:val="262626" w:themeColor="text1" w:themeTint="D9"/>
                <w:sz w:val="22"/>
                <w:szCs w:val="22"/>
              </w:rPr>
              <w:t>Feb</w:t>
            </w:r>
          </w:p>
        </w:tc>
        <w:tc>
          <w:tcPr>
            <w:tcW w:w="841" w:type="dxa"/>
            <w:shd w:val="clear" w:color="auto" w:fill="auto"/>
          </w:tcPr>
          <w:p w14:paraId="7C2BDF2E" w14:textId="6A521068" w:rsidR="0081234B" w:rsidRPr="003B7816" w:rsidRDefault="0081234B" w:rsidP="0081234B">
            <w:pPr>
              <w:tabs>
                <w:tab w:val="decimal" w:pos="315"/>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30.75</w:t>
            </w:r>
          </w:p>
        </w:tc>
        <w:tc>
          <w:tcPr>
            <w:tcW w:w="993" w:type="dxa"/>
            <w:shd w:val="clear" w:color="auto" w:fill="auto"/>
          </w:tcPr>
          <w:p w14:paraId="3A1DF241" w14:textId="694C48AF" w:rsidR="0081234B" w:rsidRPr="003B7816" w:rsidRDefault="0081234B" w:rsidP="0081234B">
            <w:pPr>
              <w:tabs>
                <w:tab w:val="decimal" w:pos="455"/>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184.50</w:t>
            </w:r>
          </w:p>
        </w:tc>
      </w:tr>
      <w:tr w:rsidR="003B7816" w:rsidRPr="003B7816" w14:paraId="2F21E7A9" w14:textId="77777777" w:rsidTr="00BD5AE4">
        <w:trPr>
          <w:trHeight w:val="129"/>
        </w:trPr>
        <w:tc>
          <w:tcPr>
            <w:tcW w:w="3397" w:type="dxa"/>
            <w:shd w:val="clear" w:color="auto" w:fill="auto"/>
          </w:tcPr>
          <w:p w14:paraId="1FB66314" w14:textId="5C4D5FB9" w:rsidR="005D1A73" w:rsidRPr="003B7816" w:rsidRDefault="005D1A73" w:rsidP="0081234B">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 xml:space="preserve">Beckley Village Hall - Feb </w:t>
            </w:r>
            <w:r w:rsidR="00BD5AE4" w:rsidRPr="003B7816">
              <w:rPr>
                <w:rFonts w:ascii="Calibri" w:hAnsi="Calibri" w:cs="Calibri"/>
                <w:color w:val="262626" w:themeColor="text1" w:themeTint="D9"/>
                <w:sz w:val="22"/>
                <w:szCs w:val="22"/>
              </w:rPr>
              <w:t>+ interview</w:t>
            </w:r>
          </w:p>
        </w:tc>
        <w:tc>
          <w:tcPr>
            <w:tcW w:w="709" w:type="dxa"/>
          </w:tcPr>
          <w:p w14:paraId="3303AB8A" w14:textId="77777777" w:rsidR="005D1A73" w:rsidRPr="003B7816" w:rsidRDefault="005D1A73" w:rsidP="0081234B">
            <w:pPr>
              <w:tabs>
                <w:tab w:val="decimal" w:pos="320"/>
              </w:tabs>
              <w:ind w:left="178" w:hanging="297"/>
              <w:rPr>
                <w:rFonts w:ascii="Calibri" w:hAnsi="Calibri" w:cs="Calibri"/>
                <w:color w:val="262626" w:themeColor="text1" w:themeTint="D9"/>
                <w:sz w:val="22"/>
                <w:szCs w:val="22"/>
              </w:rPr>
            </w:pPr>
          </w:p>
        </w:tc>
        <w:tc>
          <w:tcPr>
            <w:tcW w:w="860" w:type="dxa"/>
            <w:shd w:val="clear" w:color="auto" w:fill="auto"/>
          </w:tcPr>
          <w:p w14:paraId="2ED8AC98" w14:textId="5C1D9EB0" w:rsidR="005D1A73" w:rsidRPr="003B7816" w:rsidRDefault="005D1A73" w:rsidP="0081234B">
            <w:pPr>
              <w:tabs>
                <w:tab w:val="decimal" w:pos="366"/>
              </w:tabs>
              <w:ind w:left="301"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1</w:t>
            </w:r>
            <w:r w:rsidR="00BD5AE4" w:rsidRPr="003B7816">
              <w:rPr>
                <w:rFonts w:ascii="Calibri" w:hAnsi="Calibri" w:cs="Calibri"/>
                <w:color w:val="262626" w:themeColor="text1" w:themeTint="D9"/>
                <w:sz w:val="22"/>
                <w:szCs w:val="22"/>
              </w:rPr>
              <w:t>8</w:t>
            </w:r>
            <w:r w:rsidRPr="003B7816">
              <w:rPr>
                <w:rFonts w:ascii="Calibri" w:hAnsi="Calibri" w:cs="Calibri"/>
                <w:color w:val="262626" w:themeColor="text1" w:themeTint="D9"/>
                <w:sz w:val="22"/>
                <w:szCs w:val="22"/>
              </w:rPr>
              <w:t>.</w:t>
            </w:r>
            <w:r w:rsidR="00BD5AE4" w:rsidRPr="003B7816">
              <w:rPr>
                <w:rFonts w:ascii="Calibri" w:hAnsi="Calibri" w:cs="Calibri"/>
                <w:color w:val="262626" w:themeColor="text1" w:themeTint="D9"/>
                <w:sz w:val="22"/>
                <w:szCs w:val="22"/>
              </w:rPr>
              <w:t>9</w:t>
            </w:r>
            <w:r w:rsidRPr="003B7816">
              <w:rPr>
                <w:rFonts w:ascii="Calibri" w:hAnsi="Calibri" w:cs="Calibri"/>
                <w:color w:val="262626" w:themeColor="text1" w:themeTint="D9"/>
                <w:sz w:val="22"/>
                <w:szCs w:val="22"/>
              </w:rPr>
              <w:t>0</w:t>
            </w:r>
          </w:p>
        </w:tc>
        <w:tc>
          <w:tcPr>
            <w:tcW w:w="2693" w:type="dxa"/>
            <w:vMerge w:val="restart"/>
            <w:shd w:val="clear" w:color="auto" w:fill="auto"/>
          </w:tcPr>
          <w:p w14:paraId="4962066E" w14:textId="177A8F7E" w:rsidR="005D1A73" w:rsidRPr="003B7816" w:rsidRDefault="005D1A73" w:rsidP="005D1A73">
            <w:pPr>
              <w:ind w:left="-62" w:hanging="57"/>
              <w:rPr>
                <w:rFonts w:ascii="Calibri" w:hAnsi="Calibri" w:cs="Calibri"/>
                <w:color w:val="262626" w:themeColor="text1" w:themeTint="D9"/>
                <w:sz w:val="18"/>
                <w:szCs w:val="18"/>
              </w:rPr>
            </w:pPr>
            <w:r w:rsidRPr="003B7816">
              <w:rPr>
                <w:rFonts w:ascii="Calibri" w:hAnsi="Calibri" w:cs="Calibri"/>
                <w:color w:val="262626" w:themeColor="text1" w:themeTint="D9"/>
                <w:sz w:val="18"/>
                <w:szCs w:val="18"/>
              </w:rPr>
              <w:t xml:space="preserve">Mrs N </w:t>
            </w:r>
            <w:proofErr w:type="spellStart"/>
            <w:r w:rsidRPr="003B7816">
              <w:rPr>
                <w:rFonts w:ascii="Calibri" w:hAnsi="Calibri" w:cs="Calibri"/>
                <w:color w:val="262626" w:themeColor="text1" w:themeTint="D9"/>
                <w:sz w:val="18"/>
                <w:szCs w:val="18"/>
              </w:rPr>
              <w:t>Vadorin</w:t>
            </w:r>
            <w:proofErr w:type="spellEnd"/>
            <w:r w:rsidRPr="003B7816">
              <w:rPr>
                <w:rFonts w:ascii="Calibri" w:hAnsi="Calibri" w:cs="Calibri"/>
                <w:color w:val="262626" w:themeColor="text1" w:themeTint="D9"/>
                <w:sz w:val="18"/>
                <w:szCs w:val="18"/>
              </w:rPr>
              <w:t>-re-issue-printing re Queen’s Platinum Jubilee 2022</w:t>
            </w:r>
          </w:p>
        </w:tc>
        <w:tc>
          <w:tcPr>
            <w:tcW w:w="841" w:type="dxa"/>
            <w:shd w:val="clear" w:color="auto" w:fill="auto"/>
          </w:tcPr>
          <w:p w14:paraId="509D812D" w14:textId="71E28E96" w:rsidR="005D1A73" w:rsidRPr="003B7816" w:rsidRDefault="005D1A73" w:rsidP="0081234B">
            <w:pPr>
              <w:tabs>
                <w:tab w:val="decimal" w:pos="315"/>
              </w:tabs>
              <w:ind w:left="306" w:hanging="425"/>
              <w:rPr>
                <w:rFonts w:ascii="Calibri" w:hAnsi="Calibri" w:cs="Calibri"/>
                <w:color w:val="262626" w:themeColor="text1" w:themeTint="D9"/>
                <w:sz w:val="22"/>
                <w:szCs w:val="22"/>
              </w:rPr>
            </w:pPr>
          </w:p>
        </w:tc>
        <w:tc>
          <w:tcPr>
            <w:tcW w:w="993" w:type="dxa"/>
            <w:shd w:val="clear" w:color="auto" w:fill="auto"/>
          </w:tcPr>
          <w:p w14:paraId="457185AC" w14:textId="7CCBD410" w:rsidR="005D1A73" w:rsidRPr="003B7816" w:rsidRDefault="005D1A73" w:rsidP="0081234B">
            <w:pPr>
              <w:tabs>
                <w:tab w:val="decimal" w:pos="455"/>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16.36</w:t>
            </w:r>
          </w:p>
        </w:tc>
      </w:tr>
      <w:tr w:rsidR="003B7816" w:rsidRPr="003B7816" w14:paraId="0592EC82" w14:textId="77777777" w:rsidTr="00BD5AE4">
        <w:trPr>
          <w:trHeight w:val="248"/>
        </w:trPr>
        <w:tc>
          <w:tcPr>
            <w:tcW w:w="3397" w:type="dxa"/>
            <w:shd w:val="clear" w:color="auto" w:fill="auto"/>
          </w:tcPr>
          <w:p w14:paraId="028AA174" w14:textId="06A2E39A" w:rsidR="005D1A73" w:rsidRPr="003B7816" w:rsidRDefault="005D1A73" w:rsidP="005A688A">
            <w:pPr>
              <w:ind w:left="306" w:hanging="425"/>
              <w:rPr>
                <w:rFonts w:ascii="Calibri" w:hAnsi="Calibri" w:cs="Calibri"/>
                <w:color w:val="262626" w:themeColor="text1" w:themeTint="D9"/>
                <w:sz w:val="19"/>
                <w:szCs w:val="19"/>
              </w:rPr>
            </w:pPr>
            <w:r w:rsidRPr="003B7816">
              <w:rPr>
                <w:rFonts w:ascii="Calibri" w:hAnsi="Calibri" w:cs="Calibri"/>
                <w:color w:val="262626" w:themeColor="text1" w:themeTint="D9"/>
                <w:sz w:val="19"/>
                <w:szCs w:val="19"/>
              </w:rPr>
              <w:t>Village Hall donation-flooring 2022/23</w:t>
            </w:r>
          </w:p>
        </w:tc>
        <w:tc>
          <w:tcPr>
            <w:tcW w:w="709" w:type="dxa"/>
            <w:shd w:val="clear" w:color="auto" w:fill="auto"/>
          </w:tcPr>
          <w:p w14:paraId="5510DBE0" w14:textId="5A931570" w:rsidR="005D1A73" w:rsidRPr="003B7816" w:rsidRDefault="005D1A73" w:rsidP="005A688A">
            <w:pPr>
              <w:tabs>
                <w:tab w:val="decimal" w:pos="320"/>
              </w:tabs>
              <w:ind w:left="178" w:hanging="297"/>
              <w:rPr>
                <w:rFonts w:ascii="Calibri" w:hAnsi="Calibri" w:cs="Calibri"/>
                <w:color w:val="262626" w:themeColor="text1" w:themeTint="D9"/>
                <w:sz w:val="22"/>
                <w:szCs w:val="22"/>
              </w:rPr>
            </w:pPr>
          </w:p>
        </w:tc>
        <w:tc>
          <w:tcPr>
            <w:tcW w:w="860" w:type="dxa"/>
            <w:shd w:val="clear" w:color="auto" w:fill="auto"/>
          </w:tcPr>
          <w:p w14:paraId="2035E990" w14:textId="3623ABF8" w:rsidR="005D1A73" w:rsidRPr="003B7816" w:rsidRDefault="005D1A73" w:rsidP="005A688A">
            <w:pPr>
              <w:tabs>
                <w:tab w:val="decimal" w:pos="367"/>
              </w:tabs>
              <w:ind w:left="301" w:hanging="297"/>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500.00</w:t>
            </w:r>
          </w:p>
        </w:tc>
        <w:tc>
          <w:tcPr>
            <w:tcW w:w="2693" w:type="dxa"/>
            <w:vMerge/>
            <w:shd w:val="clear" w:color="auto" w:fill="auto"/>
          </w:tcPr>
          <w:p w14:paraId="4F4E04C4" w14:textId="7A972AEE" w:rsidR="005D1A73" w:rsidRPr="003B7816" w:rsidRDefault="005D1A73" w:rsidP="005A688A">
            <w:pPr>
              <w:ind w:left="306" w:hanging="425"/>
              <w:rPr>
                <w:rFonts w:ascii="Calibri" w:hAnsi="Calibri" w:cs="Calibri"/>
                <w:color w:val="262626" w:themeColor="text1" w:themeTint="D9"/>
                <w:sz w:val="22"/>
                <w:szCs w:val="22"/>
              </w:rPr>
            </w:pPr>
          </w:p>
        </w:tc>
        <w:tc>
          <w:tcPr>
            <w:tcW w:w="841" w:type="dxa"/>
            <w:shd w:val="clear" w:color="auto" w:fill="auto"/>
          </w:tcPr>
          <w:p w14:paraId="7F19A9AB" w14:textId="15E30C63" w:rsidR="005D1A73" w:rsidRPr="003B7816" w:rsidRDefault="005D1A73" w:rsidP="005A688A">
            <w:pPr>
              <w:tabs>
                <w:tab w:val="decimal" w:pos="315"/>
              </w:tabs>
              <w:ind w:left="306" w:hanging="425"/>
              <w:rPr>
                <w:rFonts w:ascii="Calibri" w:hAnsi="Calibri" w:cs="Calibri"/>
                <w:color w:val="262626" w:themeColor="text1" w:themeTint="D9"/>
                <w:sz w:val="22"/>
                <w:szCs w:val="22"/>
              </w:rPr>
            </w:pPr>
          </w:p>
        </w:tc>
        <w:tc>
          <w:tcPr>
            <w:tcW w:w="993" w:type="dxa"/>
            <w:shd w:val="clear" w:color="auto" w:fill="auto"/>
          </w:tcPr>
          <w:p w14:paraId="168EF67E" w14:textId="2CF97F58" w:rsidR="005D1A73" w:rsidRPr="003B7816" w:rsidRDefault="005D1A73" w:rsidP="005A688A">
            <w:pPr>
              <w:tabs>
                <w:tab w:val="decimal" w:pos="455"/>
              </w:tabs>
              <w:ind w:left="306" w:hanging="425"/>
              <w:rPr>
                <w:rFonts w:ascii="Calibri" w:hAnsi="Calibri" w:cs="Calibri"/>
                <w:color w:val="262626" w:themeColor="text1" w:themeTint="D9"/>
                <w:sz w:val="22"/>
                <w:szCs w:val="22"/>
              </w:rPr>
            </w:pPr>
          </w:p>
        </w:tc>
      </w:tr>
      <w:tr w:rsidR="003B7816" w:rsidRPr="003B7816" w14:paraId="244FD644" w14:textId="77777777" w:rsidTr="00BD5AE4">
        <w:trPr>
          <w:trHeight w:val="247"/>
        </w:trPr>
        <w:tc>
          <w:tcPr>
            <w:tcW w:w="3397" w:type="dxa"/>
            <w:shd w:val="clear" w:color="auto" w:fill="auto"/>
          </w:tcPr>
          <w:p w14:paraId="34411287" w14:textId="1596B4AA" w:rsidR="005A688A" w:rsidRPr="003B7816" w:rsidRDefault="005A688A" w:rsidP="005A688A">
            <w:pPr>
              <w:tabs>
                <w:tab w:val="decimal" w:pos="379"/>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Beckley Pre-school-donation</w:t>
            </w:r>
          </w:p>
        </w:tc>
        <w:tc>
          <w:tcPr>
            <w:tcW w:w="709" w:type="dxa"/>
            <w:shd w:val="clear" w:color="auto" w:fill="auto"/>
          </w:tcPr>
          <w:p w14:paraId="3F709597" w14:textId="77777777" w:rsidR="005A688A" w:rsidRPr="003B7816" w:rsidRDefault="005A688A" w:rsidP="005A688A">
            <w:pPr>
              <w:tabs>
                <w:tab w:val="decimal" w:pos="320"/>
              </w:tabs>
              <w:ind w:left="178" w:hanging="297"/>
              <w:rPr>
                <w:rFonts w:ascii="Calibri" w:hAnsi="Calibri" w:cs="Calibri"/>
                <w:color w:val="262626" w:themeColor="text1" w:themeTint="D9"/>
                <w:sz w:val="22"/>
                <w:szCs w:val="22"/>
              </w:rPr>
            </w:pPr>
          </w:p>
        </w:tc>
        <w:tc>
          <w:tcPr>
            <w:tcW w:w="860" w:type="dxa"/>
            <w:shd w:val="clear" w:color="auto" w:fill="auto"/>
          </w:tcPr>
          <w:p w14:paraId="1DC02CA5" w14:textId="519D998D" w:rsidR="005A688A" w:rsidRPr="003B7816" w:rsidRDefault="005A688A" w:rsidP="005A688A">
            <w:pPr>
              <w:tabs>
                <w:tab w:val="decimal" w:pos="320"/>
                <w:tab w:val="decimal" w:pos="704"/>
              </w:tabs>
              <w:ind w:left="301" w:hanging="297"/>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500.00</w:t>
            </w:r>
          </w:p>
        </w:tc>
        <w:tc>
          <w:tcPr>
            <w:tcW w:w="2693" w:type="dxa"/>
            <w:shd w:val="clear" w:color="auto" w:fill="auto"/>
          </w:tcPr>
          <w:p w14:paraId="707D64EB" w14:textId="57BE9F20" w:rsidR="005A688A" w:rsidRPr="003B7816" w:rsidRDefault="008E05D4" w:rsidP="005A688A">
            <w:pPr>
              <w:ind w:left="306" w:hanging="425"/>
              <w:rPr>
                <w:rFonts w:ascii="Calibri" w:hAnsi="Calibri" w:cs="Calibri"/>
                <w:color w:val="262626" w:themeColor="text1" w:themeTint="D9"/>
                <w:sz w:val="22"/>
                <w:szCs w:val="22"/>
              </w:rPr>
            </w:pPr>
            <w:proofErr w:type="spellStart"/>
            <w:r w:rsidRPr="003B7816">
              <w:rPr>
                <w:rFonts w:ascii="Calibri" w:hAnsi="Calibri" w:cs="Calibri"/>
                <w:color w:val="262626" w:themeColor="text1" w:themeTint="D9"/>
                <w:sz w:val="22"/>
                <w:szCs w:val="22"/>
              </w:rPr>
              <w:t>Netwise</w:t>
            </w:r>
            <w:proofErr w:type="spellEnd"/>
            <w:r w:rsidR="003B7816" w:rsidRPr="003B7816">
              <w:rPr>
                <w:rFonts w:ascii="Calibri" w:hAnsi="Calibri" w:cs="Calibri"/>
                <w:color w:val="262626" w:themeColor="text1" w:themeTint="D9"/>
                <w:sz w:val="22"/>
                <w:szCs w:val="22"/>
              </w:rPr>
              <w:t xml:space="preserve"> Ltd</w:t>
            </w:r>
          </w:p>
        </w:tc>
        <w:tc>
          <w:tcPr>
            <w:tcW w:w="841" w:type="dxa"/>
            <w:shd w:val="clear" w:color="auto" w:fill="auto"/>
          </w:tcPr>
          <w:p w14:paraId="1595874E" w14:textId="1E5D486A" w:rsidR="005A688A" w:rsidRPr="003B7816" w:rsidRDefault="008E05D4" w:rsidP="005A688A">
            <w:pPr>
              <w:tabs>
                <w:tab w:val="decimal" w:pos="315"/>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70.00</w:t>
            </w:r>
          </w:p>
        </w:tc>
        <w:tc>
          <w:tcPr>
            <w:tcW w:w="993" w:type="dxa"/>
            <w:shd w:val="clear" w:color="auto" w:fill="auto"/>
          </w:tcPr>
          <w:p w14:paraId="24747F99" w14:textId="68878CF9" w:rsidR="005A688A" w:rsidRPr="003B7816" w:rsidRDefault="008E05D4" w:rsidP="005A688A">
            <w:pPr>
              <w:tabs>
                <w:tab w:val="decimal" w:pos="455"/>
              </w:tabs>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420.00</w:t>
            </w:r>
          </w:p>
        </w:tc>
      </w:tr>
    </w:tbl>
    <w:p w14:paraId="411BE26E" w14:textId="77777777" w:rsidR="001D2FD7" w:rsidRPr="003B7816" w:rsidRDefault="001D2FD7" w:rsidP="00A545E5">
      <w:pPr>
        <w:pStyle w:val="ListParagraph"/>
        <w:widowControl w:val="0"/>
        <w:tabs>
          <w:tab w:val="left" w:pos="426"/>
        </w:tabs>
        <w:overflowPunct w:val="0"/>
        <w:autoSpaceDE w:val="0"/>
        <w:autoSpaceDN w:val="0"/>
        <w:adjustRightInd w:val="0"/>
        <w:ind w:left="425" w:right="-227" w:hanging="425"/>
        <w:contextualSpacing w:val="0"/>
        <w:jc w:val="both"/>
        <w:textAlignment w:val="baseline"/>
        <w:rPr>
          <w:rFonts w:ascii="Calibri" w:hAnsi="Calibri" w:cs="Calibri"/>
          <w:color w:val="262626" w:themeColor="text1" w:themeTint="D9"/>
          <w:sz w:val="22"/>
          <w:szCs w:val="22"/>
        </w:rPr>
      </w:pPr>
    </w:p>
    <w:p w14:paraId="7C867AD7" w14:textId="63379730" w:rsidR="00712CE3" w:rsidRPr="003B7816" w:rsidRDefault="00712CE3" w:rsidP="009F3AC1">
      <w:pPr>
        <w:pStyle w:val="ListParagraph"/>
        <w:widowControl w:val="0"/>
        <w:numPr>
          <w:ilvl w:val="0"/>
          <w:numId w:val="1"/>
        </w:numPr>
        <w:tabs>
          <w:tab w:val="clear" w:pos="360"/>
          <w:tab w:val="num" w:pos="426"/>
        </w:tabs>
        <w:overflowPunct w:val="0"/>
        <w:autoSpaceDE w:val="0"/>
        <w:autoSpaceDN w:val="0"/>
        <w:adjustRightInd w:val="0"/>
        <w:spacing w:after="120"/>
        <w:ind w:left="425" w:right="-227" w:hanging="425"/>
        <w:contextualSpacing w:val="0"/>
        <w:jc w:val="both"/>
        <w:textAlignment w:val="baseline"/>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Matters for consideration</w:t>
      </w:r>
      <w:r w:rsidRPr="003B7816">
        <w:rPr>
          <w:rFonts w:ascii="Calibri" w:hAnsi="Calibri" w:cs="Calibri"/>
          <w:color w:val="262626" w:themeColor="text1" w:themeTint="D9"/>
          <w:sz w:val="22"/>
          <w:szCs w:val="22"/>
        </w:rPr>
        <w:t xml:space="preserve"> as an agenda item for the next meeting. </w:t>
      </w:r>
    </w:p>
    <w:p w14:paraId="54E2392F" w14:textId="7E25B632" w:rsidR="00460CEB" w:rsidRPr="003B7816" w:rsidRDefault="00712CE3" w:rsidP="005C062C">
      <w:pPr>
        <w:numPr>
          <w:ilvl w:val="0"/>
          <w:numId w:val="1"/>
        </w:numPr>
        <w:tabs>
          <w:tab w:val="clear" w:pos="360"/>
          <w:tab w:val="left" w:pos="426"/>
        </w:tabs>
        <w:spacing w:after="120"/>
        <w:ind w:left="426" w:right="-227" w:hanging="426"/>
        <w:jc w:val="both"/>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 xml:space="preserve">Public questions - </w:t>
      </w:r>
      <w:r w:rsidRPr="003B7816">
        <w:rPr>
          <w:rFonts w:ascii="Calibri" w:hAnsi="Calibri" w:cs="Calibri"/>
          <w:color w:val="262626" w:themeColor="text1" w:themeTint="D9"/>
          <w:sz w:val="22"/>
          <w:szCs w:val="22"/>
        </w:rPr>
        <w:t>not to exceed 1</w:t>
      </w:r>
      <w:r w:rsidR="00C16C50" w:rsidRPr="003B7816">
        <w:rPr>
          <w:rFonts w:ascii="Calibri" w:hAnsi="Calibri" w:cs="Calibri"/>
          <w:color w:val="262626" w:themeColor="text1" w:themeTint="D9"/>
          <w:sz w:val="22"/>
          <w:szCs w:val="22"/>
        </w:rPr>
        <w:t>0</w:t>
      </w:r>
      <w:r w:rsidRPr="003B7816">
        <w:rPr>
          <w:rFonts w:ascii="Calibri" w:hAnsi="Calibri" w:cs="Calibri"/>
          <w:color w:val="262626" w:themeColor="text1" w:themeTint="D9"/>
          <w:sz w:val="22"/>
          <w:szCs w:val="22"/>
        </w:rPr>
        <w:t xml:space="preserve"> minutes</w:t>
      </w:r>
      <w:r w:rsidR="004F1DAD" w:rsidRPr="003B7816">
        <w:rPr>
          <w:rFonts w:ascii="Calibri" w:hAnsi="Calibri" w:cs="Calibri"/>
          <w:color w:val="262626" w:themeColor="text1" w:themeTint="D9"/>
          <w:sz w:val="22"/>
          <w:szCs w:val="22"/>
        </w:rPr>
        <w:t>.</w:t>
      </w:r>
      <w:r w:rsidR="00460CEB" w:rsidRPr="003B7816">
        <w:rPr>
          <w:rFonts w:ascii="Calibri" w:hAnsi="Calibri" w:cs="Calibri"/>
          <w:b/>
          <w:color w:val="262626" w:themeColor="text1" w:themeTint="D9"/>
          <w:sz w:val="22"/>
          <w:szCs w:val="22"/>
        </w:rPr>
        <w:t xml:space="preserve"> </w:t>
      </w:r>
      <w:r w:rsidR="00771E4C" w:rsidRPr="003B7816">
        <w:rPr>
          <w:rFonts w:ascii="Calibri" w:hAnsi="Calibri" w:cs="Calibri"/>
          <w:b/>
          <w:color w:val="262626" w:themeColor="text1" w:themeTint="D9"/>
          <w:sz w:val="22"/>
          <w:szCs w:val="22"/>
        </w:rPr>
        <w:tab/>
      </w:r>
    </w:p>
    <w:p w14:paraId="4E237507" w14:textId="01E29CF9" w:rsidR="00712CE3" w:rsidRPr="003B7816" w:rsidRDefault="00460CEB" w:rsidP="005C062C">
      <w:pPr>
        <w:spacing w:after="120"/>
        <w:ind w:right="-227" w:firstLine="426"/>
        <w:jc w:val="both"/>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Date of next meeting –</w:t>
      </w:r>
      <w:r w:rsidR="00172AD4" w:rsidRPr="003B7816">
        <w:rPr>
          <w:rFonts w:ascii="Calibri" w:hAnsi="Calibri" w:cs="Calibri"/>
          <w:b/>
          <w:color w:val="262626" w:themeColor="text1" w:themeTint="D9"/>
          <w:sz w:val="22"/>
          <w:szCs w:val="22"/>
        </w:rPr>
        <w:t xml:space="preserve">Tuesday </w:t>
      </w:r>
      <w:r w:rsidR="00820278" w:rsidRPr="003B7816">
        <w:rPr>
          <w:rFonts w:ascii="Calibri" w:hAnsi="Calibri" w:cs="Calibri"/>
          <w:b/>
          <w:color w:val="262626" w:themeColor="text1" w:themeTint="D9"/>
          <w:sz w:val="22"/>
          <w:szCs w:val="22"/>
        </w:rPr>
        <w:t>4 April</w:t>
      </w:r>
      <w:r w:rsidR="005F6552" w:rsidRPr="003B7816">
        <w:rPr>
          <w:rFonts w:ascii="Calibri" w:hAnsi="Calibri" w:cs="Calibri"/>
          <w:b/>
          <w:color w:val="262626" w:themeColor="text1" w:themeTint="D9"/>
          <w:sz w:val="22"/>
          <w:szCs w:val="22"/>
        </w:rPr>
        <w:t xml:space="preserve"> </w:t>
      </w:r>
      <w:r w:rsidR="00CB58B4" w:rsidRPr="003B7816">
        <w:rPr>
          <w:rFonts w:ascii="Calibri" w:hAnsi="Calibri" w:cs="Calibri"/>
          <w:b/>
          <w:color w:val="262626" w:themeColor="text1" w:themeTint="D9"/>
          <w:sz w:val="22"/>
          <w:szCs w:val="22"/>
        </w:rPr>
        <w:t>2023</w:t>
      </w:r>
      <w:r w:rsidRPr="003B7816">
        <w:rPr>
          <w:rFonts w:ascii="Calibri" w:hAnsi="Calibri" w:cs="Calibri"/>
          <w:b/>
          <w:color w:val="262626" w:themeColor="text1" w:themeTint="D9"/>
          <w:sz w:val="22"/>
          <w:szCs w:val="22"/>
        </w:rPr>
        <w:t xml:space="preserve"> commenci</w:t>
      </w:r>
      <w:r w:rsidR="009D3A33" w:rsidRPr="003B7816">
        <w:rPr>
          <w:rFonts w:ascii="Calibri" w:hAnsi="Calibri" w:cs="Calibri"/>
          <w:b/>
          <w:color w:val="262626" w:themeColor="text1" w:themeTint="D9"/>
          <w:sz w:val="22"/>
          <w:szCs w:val="22"/>
        </w:rPr>
        <w:t>ng 7.30pm</w:t>
      </w:r>
      <w:r w:rsidR="000972D2" w:rsidRPr="003B7816">
        <w:rPr>
          <w:rFonts w:ascii="Calibri" w:hAnsi="Calibri" w:cs="Calibri"/>
          <w:b/>
          <w:color w:val="262626" w:themeColor="text1" w:themeTint="D9"/>
          <w:sz w:val="22"/>
          <w:szCs w:val="22"/>
        </w:rPr>
        <w:t>.</w:t>
      </w:r>
    </w:p>
    <w:sectPr w:rsidR="00712CE3" w:rsidRPr="003B7816" w:rsidSect="006E416F">
      <w:pgSz w:w="11906" w:h="16838"/>
      <w:pgMar w:top="709" w:right="851" w:bottom="709" w:left="124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CF94" w14:textId="77777777" w:rsidR="00B5245D" w:rsidRDefault="00B5245D" w:rsidP="004F1DAD">
      <w:r>
        <w:separator/>
      </w:r>
    </w:p>
  </w:endnote>
  <w:endnote w:type="continuationSeparator" w:id="0">
    <w:p w14:paraId="1F7FC4C8" w14:textId="77777777" w:rsidR="00B5245D" w:rsidRDefault="00B5245D" w:rsidP="004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9D54" w14:textId="77777777" w:rsidR="00B5245D" w:rsidRDefault="00B5245D" w:rsidP="004F1DAD">
      <w:r>
        <w:separator/>
      </w:r>
    </w:p>
  </w:footnote>
  <w:footnote w:type="continuationSeparator" w:id="0">
    <w:p w14:paraId="15FF571C" w14:textId="77777777" w:rsidR="00B5245D" w:rsidRDefault="00B5245D" w:rsidP="004F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9E"/>
    <w:multiLevelType w:val="hybridMultilevel"/>
    <w:tmpl w:val="CF766B34"/>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3520D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44C4A"/>
    <w:multiLevelType w:val="hybridMultilevel"/>
    <w:tmpl w:val="D500E568"/>
    <w:lvl w:ilvl="0" w:tplc="5128F4EC">
      <w:start w:val="1"/>
      <w:numFmt w:val="decimal"/>
      <w:lvlText w:val="%1."/>
      <w:lvlJc w:val="left"/>
      <w:pPr>
        <w:tabs>
          <w:tab w:val="num" w:pos="360"/>
        </w:tabs>
        <w:ind w:left="360" w:hanging="360"/>
      </w:pPr>
      <w:rPr>
        <w:rFonts w:asciiTheme="minorHAnsi" w:hAnsiTheme="minorHAnsi" w:hint="default"/>
        <w:b w:val="0"/>
      </w:rPr>
    </w:lvl>
    <w:lvl w:ilvl="1" w:tplc="8E9809C6">
      <w:start w:val="1"/>
      <w:numFmt w:val="lowerLetter"/>
      <w:lvlText w:val="%2"/>
      <w:lvlJc w:val="left"/>
      <w:pPr>
        <w:tabs>
          <w:tab w:val="num" w:pos="1440"/>
        </w:tabs>
        <w:ind w:left="1440" w:hanging="360"/>
      </w:pPr>
      <w:rPr>
        <w:rFonts w:ascii="Calibri" w:hAnsi="Calibri" w:hint="default"/>
        <w:caps w:val="0"/>
        <w:strike w:val="0"/>
        <w:dstrike w:val="0"/>
        <w:vanish w:val="0"/>
        <w:sz w:val="18"/>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DB2227"/>
    <w:multiLevelType w:val="hybridMultilevel"/>
    <w:tmpl w:val="EFD0C7FA"/>
    <w:lvl w:ilvl="0" w:tplc="3DD45FF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896B2C"/>
    <w:multiLevelType w:val="hybridMultilevel"/>
    <w:tmpl w:val="937C64BE"/>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B587267"/>
    <w:multiLevelType w:val="hybridMultilevel"/>
    <w:tmpl w:val="362A5B60"/>
    <w:lvl w:ilvl="0" w:tplc="B5DE7562">
      <w:start w:val="1"/>
      <w:numFmt w:val="decimal"/>
      <w:lvlText w:val="%1."/>
      <w:lvlJc w:val="left"/>
      <w:pPr>
        <w:ind w:left="1145" w:hanging="360"/>
      </w:pPr>
      <w:rPr>
        <w:rFonts w:asciiTheme="minorHAnsi" w:hAnsiTheme="minorHAnsi" w:cstheme="minorHAnsi" w:hint="default"/>
        <w:b w:val="0"/>
        <w:i w:val="0"/>
        <w:caps w:val="0"/>
        <w:strike w:val="0"/>
        <w:dstrike w:val="0"/>
        <w:vanish w:val="0"/>
        <w:color w:val="262626" w:themeColor="text1" w:themeTint="D9"/>
        <w:sz w:val="20"/>
        <w:szCs w:val="20"/>
        <w:vertAlign w:val="baseline"/>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 w15:restartNumberingAfterBreak="0">
    <w:nsid w:val="15604693"/>
    <w:multiLevelType w:val="hybridMultilevel"/>
    <w:tmpl w:val="574677C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20CB4B29"/>
    <w:multiLevelType w:val="hybridMultilevel"/>
    <w:tmpl w:val="3B1AD312"/>
    <w:lvl w:ilvl="0" w:tplc="8E9809C6">
      <w:start w:val="1"/>
      <w:numFmt w:val="lowerLetter"/>
      <w:lvlText w:val="%1"/>
      <w:lvlJc w:val="left"/>
      <w:pPr>
        <w:ind w:left="1145"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26CB679C"/>
    <w:multiLevelType w:val="hybridMultilevel"/>
    <w:tmpl w:val="3C529912"/>
    <w:lvl w:ilvl="0" w:tplc="BE4AC75A">
      <w:start w:val="1"/>
      <w:numFmt w:val="lowerRoman"/>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cs="Times New Roman" w:hint="default"/>
        <w:b w:val="0"/>
        <w:sz w:val="22"/>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0" w15:restartNumberingAfterBreak="0">
    <w:nsid w:val="355369F5"/>
    <w:multiLevelType w:val="hybridMultilevel"/>
    <w:tmpl w:val="EC58A3D0"/>
    <w:lvl w:ilvl="0" w:tplc="D764BE64">
      <w:start w:val="1"/>
      <w:numFmt w:val="lowerLetter"/>
      <w:lvlText w:val="%1."/>
      <w:lvlJc w:val="right"/>
      <w:pPr>
        <w:ind w:left="1145" w:hanging="360"/>
      </w:pPr>
      <w:rPr>
        <w:rFonts w:ascii="Calibri" w:eastAsia="Times New Roman" w:hAnsi="Calibri" w:cs="Calibri"/>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7A60C4B"/>
    <w:multiLevelType w:val="hybridMultilevel"/>
    <w:tmpl w:val="896C6872"/>
    <w:lvl w:ilvl="0" w:tplc="3DD45FF4">
      <w:start w:val="1"/>
      <w:numFmt w:val="lowerLetter"/>
      <w:lvlText w:val="%1."/>
      <w:lvlJc w:val="left"/>
      <w:pPr>
        <w:ind w:left="1145" w:hanging="360"/>
      </w:pPr>
      <w:rPr>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447631F2"/>
    <w:multiLevelType w:val="hybridMultilevel"/>
    <w:tmpl w:val="B3C2CD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E01A47"/>
    <w:multiLevelType w:val="hybridMultilevel"/>
    <w:tmpl w:val="89BC5EB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63F1585"/>
    <w:multiLevelType w:val="hybridMultilevel"/>
    <w:tmpl w:val="75D271CA"/>
    <w:lvl w:ilvl="0" w:tplc="6FDE2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0BF6"/>
    <w:multiLevelType w:val="hybridMultilevel"/>
    <w:tmpl w:val="1E12DF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2903FC"/>
    <w:multiLevelType w:val="hybridMultilevel"/>
    <w:tmpl w:val="28DCE7C8"/>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4F0E1303"/>
    <w:multiLevelType w:val="hybridMultilevel"/>
    <w:tmpl w:val="0068178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539B377B"/>
    <w:multiLevelType w:val="hybridMultilevel"/>
    <w:tmpl w:val="66AA23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031B1"/>
    <w:multiLevelType w:val="hybridMultilevel"/>
    <w:tmpl w:val="0F28C194"/>
    <w:lvl w:ilvl="0" w:tplc="3DD45FF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3F205C"/>
    <w:multiLevelType w:val="hybridMultilevel"/>
    <w:tmpl w:val="2DE02F10"/>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64D91C9E"/>
    <w:multiLevelType w:val="hybridMultilevel"/>
    <w:tmpl w:val="2ED4F3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3D438A"/>
    <w:multiLevelType w:val="hybridMultilevel"/>
    <w:tmpl w:val="7E063FA0"/>
    <w:lvl w:ilvl="0" w:tplc="B712B3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A0D28E7"/>
    <w:multiLevelType w:val="hybridMultilevel"/>
    <w:tmpl w:val="57F252EE"/>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5D4503"/>
    <w:multiLevelType w:val="hybridMultilevel"/>
    <w:tmpl w:val="6CF0BB98"/>
    <w:lvl w:ilvl="0" w:tplc="08090019">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1000892637">
    <w:abstractNumId w:val="24"/>
  </w:num>
  <w:num w:numId="2" w16cid:durableId="12539153">
    <w:abstractNumId w:val="23"/>
  </w:num>
  <w:num w:numId="3" w16cid:durableId="680546058">
    <w:abstractNumId w:val="2"/>
  </w:num>
  <w:num w:numId="4" w16cid:durableId="1637762247">
    <w:abstractNumId w:val="21"/>
  </w:num>
  <w:num w:numId="5" w16cid:durableId="1537155338">
    <w:abstractNumId w:val="14"/>
  </w:num>
  <w:num w:numId="6" w16cid:durableId="379788399">
    <w:abstractNumId w:val="8"/>
  </w:num>
  <w:num w:numId="7" w16cid:durableId="1623611815">
    <w:abstractNumId w:val="9"/>
  </w:num>
  <w:num w:numId="8" w16cid:durableId="1263950014">
    <w:abstractNumId w:val="1"/>
  </w:num>
  <w:num w:numId="9" w16cid:durableId="1636520077">
    <w:abstractNumId w:val="10"/>
  </w:num>
  <w:num w:numId="10" w16cid:durableId="703603804">
    <w:abstractNumId w:val="20"/>
  </w:num>
  <w:num w:numId="11" w16cid:durableId="1925457417">
    <w:abstractNumId w:val="18"/>
  </w:num>
  <w:num w:numId="12" w16cid:durableId="249966729">
    <w:abstractNumId w:val="13"/>
  </w:num>
  <w:num w:numId="13" w16cid:durableId="1983071540">
    <w:abstractNumId w:val="12"/>
  </w:num>
  <w:num w:numId="14" w16cid:durableId="698749604">
    <w:abstractNumId w:val="6"/>
  </w:num>
  <w:num w:numId="15" w16cid:durableId="770322062">
    <w:abstractNumId w:val="22"/>
  </w:num>
  <w:num w:numId="16" w16cid:durableId="100414351">
    <w:abstractNumId w:val="7"/>
  </w:num>
  <w:num w:numId="17" w16cid:durableId="885412232">
    <w:abstractNumId w:val="5"/>
  </w:num>
  <w:num w:numId="18" w16cid:durableId="775445965">
    <w:abstractNumId w:val="17"/>
  </w:num>
  <w:num w:numId="19" w16cid:durableId="663584506">
    <w:abstractNumId w:val="0"/>
  </w:num>
  <w:num w:numId="20" w16cid:durableId="1855419462">
    <w:abstractNumId w:val="25"/>
  </w:num>
  <w:num w:numId="21" w16cid:durableId="949898853">
    <w:abstractNumId w:val="15"/>
  </w:num>
  <w:num w:numId="22" w16cid:durableId="989403814">
    <w:abstractNumId w:val="4"/>
  </w:num>
  <w:num w:numId="23" w16cid:durableId="366298638">
    <w:abstractNumId w:val="16"/>
  </w:num>
  <w:num w:numId="24" w16cid:durableId="249047390">
    <w:abstractNumId w:val="11"/>
  </w:num>
  <w:num w:numId="25" w16cid:durableId="2083064904">
    <w:abstractNumId w:val="19"/>
  </w:num>
  <w:num w:numId="26" w16cid:durableId="15002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B6"/>
    <w:rsid w:val="0000216B"/>
    <w:rsid w:val="00007B58"/>
    <w:rsid w:val="00007B79"/>
    <w:rsid w:val="00007B7B"/>
    <w:rsid w:val="00010439"/>
    <w:rsid w:val="00013862"/>
    <w:rsid w:val="0001679F"/>
    <w:rsid w:val="00024D01"/>
    <w:rsid w:val="000265CE"/>
    <w:rsid w:val="00026ECE"/>
    <w:rsid w:val="000271AD"/>
    <w:rsid w:val="00027C5E"/>
    <w:rsid w:val="00033145"/>
    <w:rsid w:val="00034B8C"/>
    <w:rsid w:val="00043FEC"/>
    <w:rsid w:val="000446A3"/>
    <w:rsid w:val="0005209E"/>
    <w:rsid w:val="00061058"/>
    <w:rsid w:val="00062350"/>
    <w:rsid w:val="000625F4"/>
    <w:rsid w:val="000768A6"/>
    <w:rsid w:val="00076AF1"/>
    <w:rsid w:val="000771A1"/>
    <w:rsid w:val="00080EB1"/>
    <w:rsid w:val="00085691"/>
    <w:rsid w:val="000865F4"/>
    <w:rsid w:val="00094040"/>
    <w:rsid w:val="0009436D"/>
    <w:rsid w:val="00095458"/>
    <w:rsid w:val="000972D2"/>
    <w:rsid w:val="000A121B"/>
    <w:rsid w:val="000A456B"/>
    <w:rsid w:val="000A4E4F"/>
    <w:rsid w:val="000A56A4"/>
    <w:rsid w:val="000A5B31"/>
    <w:rsid w:val="000A754C"/>
    <w:rsid w:val="000B0AB2"/>
    <w:rsid w:val="000B2314"/>
    <w:rsid w:val="000B2B8B"/>
    <w:rsid w:val="000B442D"/>
    <w:rsid w:val="000C2184"/>
    <w:rsid w:val="000C5115"/>
    <w:rsid w:val="000C570A"/>
    <w:rsid w:val="000C6DBC"/>
    <w:rsid w:val="000D26F4"/>
    <w:rsid w:val="000D44F2"/>
    <w:rsid w:val="000D4EEA"/>
    <w:rsid w:val="000D5540"/>
    <w:rsid w:val="000D58B0"/>
    <w:rsid w:val="000D6EC2"/>
    <w:rsid w:val="000D75AF"/>
    <w:rsid w:val="000D7D7E"/>
    <w:rsid w:val="000E0EE3"/>
    <w:rsid w:val="000E26F4"/>
    <w:rsid w:val="000E34AF"/>
    <w:rsid w:val="000E4B9F"/>
    <w:rsid w:val="000E66EE"/>
    <w:rsid w:val="000E7E94"/>
    <w:rsid w:val="000F0244"/>
    <w:rsid w:val="000F0E75"/>
    <w:rsid w:val="000F4E7D"/>
    <w:rsid w:val="000F5A21"/>
    <w:rsid w:val="000F5B22"/>
    <w:rsid w:val="000F7466"/>
    <w:rsid w:val="00100679"/>
    <w:rsid w:val="00101011"/>
    <w:rsid w:val="0010104D"/>
    <w:rsid w:val="00111402"/>
    <w:rsid w:val="0011145B"/>
    <w:rsid w:val="00116180"/>
    <w:rsid w:val="00117146"/>
    <w:rsid w:val="00117B37"/>
    <w:rsid w:val="00122985"/>
    <w:rsid w:val="00127A47"/>
    <w:rsid w:val="00130282"/>
    <w:rsid w:val="00132F5F"/>
    <w:rsid w:val="0013540A"/>
    <w:rsid w:val="001368AD"/>
    <w:rsid w:val="001404A4"/>
    <w:rsid w:val="0014318D"/>
    <w:rsid w:val="001439E6"/>
    <w:rsid w:val="00154056"/>
    <w:rsid w:val="001552A3"/>
    <w:rsid w:val="001573DC"/>
    <w:rsid w:val="001619DA"/>
    <w:rsid w:val="00162A8B"/>
    <w:rsid w:val="00171E3C"/>
    <w:rsid w:val="00172AD4"/>
    <w:rsid w:val="001768A6"/>
    <w:rsid w:val="00176D70"/>
    <w:rsid w:val="001809E3"/>
    <w:rsid w:val="0018501C"/>
    <w:rsid w:val="00185896"/>
    <w:rsid w:val="00187906"/>
    <w:rsid w:val="001915D7"/>
    <w:rsid w:val="00192AB3"/>
    <w:rsid w:val="00197294"/>
    <w:rsid w:val="001A4D0E"/>
    <w:rsid w:val="001A6D28"/>
    <w:rsid w:val="001A74D8"/>
    <w:rsid w:val="001A79FC"/>
    <w:rsid w:val="001B03CF"/>
    <w:rsid w:val="001B1678"/>
    <w:rsid w:val="001C0B98"/>
    <w:rsid w:val="001C2168"/>
    <w:rsid w:val="001C4F19"/>
    <w:rsid w:val="001D2FD7"/>
    <w:rsid w:val="001D3BF1"/>
    <w:rsid w:val="001D6450"/>
    <w:rsid w:val="001E0686"/>
    <w:rsid w:val="001E080F"/>
    <w:rsid w:val="001E0FEF"/>
    <w:rsid w:val="001E36C3"/>
    <w:rsid w:val="001E463B"/>
    <w:rsid w:val="001E65E3"/>
    <w:rsid w:val="001F24AD"/>
    <w:rsid w:val="001F37AA"/>
    <w:rsid w:val="001F7DEB"/>
    <w:rsid w:val="00205BCD"/>
    <w:rsid w:val="00205EC6"/>
    <w:rsid w:val="0021088F"/>
    <w:rsid w:val="00214CFC"/>
    <w:rsid w:val="00220C26"/>
    <w:rsid w:val="00223059"/>
    <w:rsid w:val="00226315"/>
    <w:rsid w:val="0022679A"/>
    <w:rsid w:val="00234A4A"/>
    <w:rsid w:val="002400A7"/>
    <w:rsid w:val="002423E1"/>
    <w:rsid w:val="00245A93"/>
    <w:rsid w:val="00246E2D"/>
    <w:rsid w:val="002474E5"/>
    <w:rsid w:val="00247C4A"/>
    <w:rsid w:val="00250A65"/>
    <w:rsid w:val="0025156C"/>
    <w:rsid w:val="00252826"/>
    <w:rsid w:val="0025333A"/>
    <w:rsid w:val="00253BF9"/>
    <w:rsid w:val="00254462"/>
    <w:rsid w:val="00256939"/>
    <w:rsid w:val="00260230"/>
    <w:rsid w:val="002604E2"/>
    <w:rsid w:val="0026116F"/>
    <w:rsid w:val="00263ED8"/>
    <w:rsid w:val="0026502B"/>
    <w:rsid w:val="00267676"/>
    <w:rsid w:val="00267EF4"/>
    <w:rsid w:val="00270290"/>
    <w:rsid w:val="00271051"/>
    <w:rsid w:val="00271377"/>
    <w:rsid w:val="00274119"/>
    <w:rsid w:val="0027416E"/>
    <w:rsid w:val="002745B4"/>
    <w:rsid w:val="00276FDE"/>
    <w:rsid w:val="00280E26"/>
    <w:rsid w:val="002844BE"/>
    <w:rsid w:val="00285F87"/>
    <w:rsid w:val="0028600F"/>
    <w:rsid w:val="0029011A"/>
    <w:rsid w:val="002918F2"/>
    <w:rsid w:val="002A3055"/>
    <w:rsid w:val="002A39E1"/>
    <w:rsid w:val="002A5B4F"/>
    <w:rsid w:val="002A64B4"/>
    <w:rsid w:val="002B279F"/>
    <w:rsid w:val="002B4308"/>
    <w:rsid w:val="002B5003"/>
    <w:rsid w:val="002C368E"/>
    <w:rsid w:val="002C4017"/>
    <w:rsid w:val="002C5EBD"/>
    <w:rsid w:val="002C66EA"/>
    <w:rsid w:val="002D19B9"/>
    <w:rsid w:val="002D3603"/>
    <w:rsid w:val="002D74EB"/>
    <w:rsid w:val="002E198B"/>
    <w:rsid w:val="002E2596"/>
    <w:rsid w:val="002F0D10"/>
    <w:rsid w:val="002F4A7D"/>
    <w:rsid w:val="002F63DE"/>
    <w:rsid w:val="002F6AC0"/>
    <w:rsid w:val="00302297"/>
    <w:rsid w:val="00307552"/>
    <w:rsid w:val="003104C5"/>
    <w:rsid w:val="00316595"/>
    <w:rsid w:val="00317B16"/>
    <w:rsid w:val="00317FB0"/>
    <w:rsid w:val="00321032"/>
    <w:rsid w:val="0032213E"/>
    <w:rsid w:val="00324F88"/>
    <w:rsid w:val="003263E1"/>
    <w:rsid w:val="00331737"/>
    <w:rsid w:val="00332117"/>
    <w:rsid w:val="00335797"/>
    <w:rsid w:val="00337213"/>
    <w:rsid w:val="00340277"/>
    <w:rsid w:val="003431B5"/>
    <w:rsid w:val="003436E3"/>
    <w:rsid w:val="00344F39"/>
    <w:rsid w:val="0035089E"/>
    <w:rsid w:val="00355E77"/>
    <w:rsid w:val="00356407"/>
    <w:rsid w:val="00365343"/>
    <w:rsid w:val="003654C4"/>
    <w:rsid w:val="003662C0"/>
    <w:rsid w:val="00377276"/>
    <w:rsid w:val="003844D5"/>
    <w:rsid w:val="00391736"/>
    <w:rsid w:val="00391DA8"/>
    <w:rsid w:val="00394E90"/>
    <w:rsid w:val="003A3A4C"/>
    <w:rsid w:val="003A4AC4"/>
    <w:rsid w:val="003A57F0"/>
    <w:rsid w:val="003A5915"/>
    <w:rsid w:val="003A61B5"/>
    <w:rsid w:val="003A6300"/>
    <w:rsid w:val="003B27B8"/>
    <w:rsid w:val="003B2D57"/>
    <w:rsid w:val="003B7816"/>
    <w:rsid w:val="003C35F6"/>
    <w:rsid w:val="003D1240"/>
    <w:rsid w:val="003D5065"/>
    <w:rsid w:val="003D763E"/>
    <w:rsid w:val="003E0D86"/>
    <w:rsid w:val="003E51DC"/>
    <w:rsid w:val="003E7C7D"/>
    <w:rsid w:val="003F505D"/>
    <w:rsid w:val="003F7A76"/>
    <w:rsid w:val="003F7F80"/>
    <w:rsid w:val="0040128A"/>
    <w:rsid w:val="00406656"/>
    <w:rsid w:val="00406E66"/>
    <w:rsid w:val="00410A43"/>
    <w:rsid w:val="00410D44"/>
    <w:rsid w:val="00412648"/>
    <w:rsid w:val="004155B5"/>
    <w:rsid w:val="00417CD1"/>
    <w:rsid w:val="004206B7"/>
    <w:rsid w:val="0042117A"/>
    <w:rsid w:val="00424EF3"/>
    <w:rsid w:val="00430522"/>
    <w:rsid w:val="00433CA7"/>
    <w:rsid w:val="00434FFB"/>
    <w:rsid w:val="004403B6"/>
    <w:rsid w:val="00443936"/>
    <w:rsid w:val="00451E33"/>
    <w:rsid w:val="004576AA"/>
    <w:rsid w:val="00460CEB"/>
    <w:rsid w:val="0046155B"/>
    <w:rsid w:val="00465088"/>
    <w:rsid w:val="00465CB5"/>
    <w:rsid w:val="00466B27"/>
    <w:rsid w:val="00471B39"/>
    <w:rsid w:val="00475100"/>
    <w:rsid w:val="004778EA"/>
    <w:rsid w:val="00480EDD"/>
    <w:rsid w:val="00481218"/>
    <w:rsid w:val="00481530"/>
    <w:rsid w:val="004835EB"/>
    <w:rsid w:val="00483E61"/>
    <w:rsid w:val="0048485E"/>
    <w:rsid w:val="0048699D"/>
    <w:rsid w:val="00487886"/>
    <w:rsid w:val="0049150E"/>
    <w:rsid w:val="004971D7"/>
    <w:rsid w:val="004A3DCF"/>
    <w:rsid w:val="004A5775"/>
    <w:rsid w:val="004A5E98"/>
    <w:rsid w:val="004A667B"/>
    <w:rsid w:val="004A76EF"/>
    <w:rsid w:val="004B102B"/>
    <w:rsid w:val="004B1EF4"/>
    <w:rsid w:val="004B3330"/>
    <w:rsid w:val="004B4AC3"/>
    <w:rsid w:val="004B518B"/>
    <w:rsid w:val="004B6F32"/>
    <w:rsid w:val="004C130F"/>
    <w:rsid w:val="004C1383"/>
    <w:rsid w:val="004C481E"/>
    <w:rsid w:val="004D0C61"/>
    <w:rsid w:val="004D0E34"/>
    <w:rsid w:val="004D48D9"/>
    <w:rsid w:val="004E31B0"/>
    <w:rsid w:val="004E6AC1"/>
    <w:rsid w:val="004F0CB4"/>
    <w:rsid w:val="004F1DAD"/>
    <w:rsid w:val="004F2B75"/>
    <w:rsid w:val="004F30FF"/>
    <w:rsid w:val="004F5AD9"/>
    <w:rsid w:val="004F6641"/>
    <w:rsid w:val="004F6F31"/>
    <w:rsid w:val="004F7F83"/>
    <w:rsid w:val="005023F7"/>
    <w:rsid w:val="00504487"/>
    <w:rsid w:val="00505ECA"/>
    <w:rsid w:val="00511DA6"/>
    <w:rsid w:val="0051351E"/>
    <w:rsid w:val="00514753"/>
    <w:rsid w:val="0052108D"/>
    <w:rsid w:val="00524B2D"/>
    <w:rsid w:val="00530432"/>
    <w:rsid w:val="0054069A"/>
    <w:rsid w:val="0054082C"/>
    <w:rsid w:val="00540E10"/>
    <w:rsid w:val="005435AD"/>
    <w:rsid w:val="0055054A"/>
    <w:rsid w:val="00554479"/>
    <w:rsid w:val="00561D07"/>
    <w:rsid w:val="00567BB6"/>
    <w:rsid w:val="00567F11"/>
    <w:rsid w:val="00573B69"/>
    <w:rsid w:val="00573CF2"/>
    <w:rsid w:val="00574759"/>
    <w:rsid w:val="00574F70"/>
    <w:rsid w:val="005872A9"/>
    <w:rsid w:val="0059119B"/>
    <w:rsid w:val="00591B45"/>
    <w:rsid w:val="00592FEF"/>
    <w:rsid w:val="00596D2D"/>
    <w:rsid w:val="005A0240"/>
    <w:rsid w:val="005A2C3C"/>
    <w:rsid w:val="005A4D18"/>
    <w:rsid w:val="005A5B5B"/>
    <w:rsid w:val="005A688A"/>
    <w:rsid w:val="005B0619"/>
    <w:rsid w:val="005B11D1"/>
    <w:rsid w:val="005B1FA7"/>
    <w:rsid w:val="005B4AA9"/>
    <w:rsid w:val="005B61F3"/>
    <w:rsid w:val="005C062C"/>
    <w:rsid w:val="005C0B92"/>
    <w:rsid w:val="005C1900"/>
    <w:rsid w:val="005C706A"/>
    <w:rsid w:val="005D07C2"/>
    <w:rsid w:val="005D1A73"/>
    <w:rsid w:val="005D3751"/>
    <w:rsid w:val="005D3E89"/>
    <w:rsid w:val="005D5ACC"/>
    <w:rsid w:val="005D7CCA"/>
    <w:rsid w:val="005E1FC9"/>
    <w:rsid w:val="005E2FF0"/>
    <w:rsid w:val="005E3051"/>
    <w:rsid w:val="005F1B9D"/>
    <w:rsid w:val="005F35FE"/>
    <w:rsid w:val="005F3A36"/>
    <w:rsid w:val="005F6070"/>
    <w:rsid w:val="005F6552"/>
    <w:rsid w:val="0060372C"/>
    <w:rsid w:val="006101CE"/>
    <w:rsid w:val="00610406"/>
    <w:rsid w:val="00610C1E"/>
    <w:rsid w:val="00611281"/>
    <w:rsid w:val="0061335E"/>
    <w:rsid w:val="00615298"/>
    <w:rsid w:val="0061688B"/>
    <w:rsid w:val="0062225B"/>
    <w:rsid w:val="00623970"/>
    <w:rsid w:val="00626D9C"/>
    <w:rsid w:val="00627CB5"/>
    <w:rsid w:val="006301D8"/>
    <w:rsid w:val="00631CD9"/>
    <w:rsid w:val="00633618"/>
    <w:rsid w:val="00634D2D"/>
    <w:rsid w:val="00636493"/>
    <w:rsid w:val="00637CCA"/>
    <w:rsid w:val="00643296"/>
    <w:rsid w:val="006453F7"/>
    <w:rsid w:val="0064587F"/>
    <w:rsid w:val="0064765A"/>
    <w:rsid w:val="006478D9"/>
    <w:rsid w:val="00651893"/>
    <w:rsid w:val="006566D5"/>
    <w:rsid w:val="00666C94"/>
    <w:rsid w:val="00667F60"/>
    <w:rsid w:val="006704D9"/>
    <w:rsid w:val="00675B2E"/>
    <w:rsid w:val="00680149"/>
    <w:rsid w:val="006806CC"/>
    <w:rsid w:val="00680EE3"/>
    <w:rsid w:val="00681554"/>
    <w:rsid w:val="00683F4E"/>
    <w:rsid w:val="0069155D"/>
    <w:rsid w:val="006939D0"/>
    <w:rsid w:val="006A2361"/>
    <w:rsid w:val="006A570F"/>
    <w:rsid w:val="006B0273"/>
    <w:rsid w:val="006B1180"/>
    <w:rsid w:val="006B146C"/>
    <w:rsid w:val="006B67C7"/>
    <w:rsid w:val="006C0117"/>
    <w:rsid w:val="006C093D"/>
    <w:rsid w:val="006C1347"/>
    <w:rsid w:val="006C3287"/>
    <w:rsid w:val="006D5D4C"/>
    <w:rsid w:val="006D6A09"/>
    <w:rsid w:val="006D6D44"/>
    <w:rsid w:val="006E00DC"/>
    <w:rsid w:val="006E06B2"/>
    <w:rsid w:val="006E094F"/>
    <w:rsid w:val="006E1659"/>
    <w:rsid w:val="006E1C41"/>
    <w:rsid w:val="006E1E3F"/>
    <w:rsid w:val="006E2BEA"/>
    <w:rsid w:val="006E3EE6"/>
    <w:rsid w:val="006E416F"/>
    <w:rsid w:val="006F11A4"/>
    <w:rsid w:val="006F1E6B"/>
    <w:rsid w:val="007011B6"/>
    <w:rsid w:val="00704D12"/>
    <w:rsid w:val="0070668C"/>
    <w:rsid w:val="00706719"/>
    <w:rsid w:val="007072C3"/>
    <w:rsid w:val="0071012F"/>
    <w:rsid w:val="00711867"/>
    <w:rsid w:val="00712CE3"/>
    <w:rsid w:val="00713E61"/>
    <w:rsid w:val="007144D6"/>
    <w:rsid w:val="00720241"/>
    <w:rsid w:val="00722295"/>
    <w:rsid w:val="00722310"/>
    <w:rsid w:val="00725E0D"/>
    <w:rsid w:val="00726A27"/>
    <w:rsid w:val="00732A62"/>
    <w:rsid w:val="00732E08"/>
    <w:rsid w:val="00735287"/>
    <w:rsid w:val="007402E5"/>
    <w:rsid w:val="00742139"/>
    <w:rsid w:val="007422B9"/>
    <w:rsid w:val="007434A6"/>
    <w:rsid w:val="007470D2"/>
    <w:rsid w:val="00750018"/>
    <w:rsid w:val="00751ECE"/>
    <w:rsid w:val="00756F79"/>
    <w:rsid w:val="00763823"/>
    <w:rsid w:val="00763E59"/>
    <w:rsid w:val="00771E4C"/>
    <w:rsid w:val="00774FAB"/>
    <w:rsid w:val="007803B2"/>
    <w:rsid w:val="00780F51"/>
    <w:rsid w:val="00780FC7"/>
    <w:rsid w:val="0078100D"/>
    <w:rsid w:val="00785D5A"/>
    <w:rsid w:val="00786037"/>
    <w:rsid w:val="00786D2B"/>
    <w:rsid w:val="00787036"/>
    <w:rsid w:val="0079018C"/>
    <w:rsid w:val="00794F8F"/>
    <w:rsid w:val="007957B2"/>
    <w:rsid w:val="007A1755"/>
    <w:rsid w:val="007A233F"/>
    <w:rsid w:val="007B3C01"/>
    <w:rsid w:val="007B72B3"/>
    <w:rsid w:val="007C0F53"/>
    <w:rsid w:val="007C397D"/>
    <w:rsid w:val="007C675B"/>
    <w:rsid w:val="007C7B1D"/>
    <w:rsid w:val="007D5167"/>
    <w:rsid w:val="007D567A"/>
    <w:rsid w:val="007D5FB8"/>
    <w:rsid w:val="007E1650"/>
    <w:rsid w:val="007E69AB"/>
    <w:rsid w:val="00801BAB"/>
    <w:rsid w:val="00802283"/>
    <w:rsid w:val="00804789"/>
    <w:rsid w:val="008050FF"/>
    <w:rsid w:val="008054C1"/>
    <w:rsid w:val="00807AA4"/>
    <w:rsid w:val="00811E4B"/>
    <w:rsid w:val="0081234B"/>
    <w:rsid w:val="00815FA5"/>
    <w:rsid w:val="00820278"/>
    <w:rsid w:val="008220D9"/>
    <w:rsid w:val="00822224"/>
    <w:rsid w:val="0082469A"/>
    <w:rsid w:val="00834F37"/>
    <w:rsid w:val="00837673"/>
    <w:rsid w:val="008401BD"/>
    <w:rsid w:val="00840DD5"/>
    <w:rsid w:val="008435C3"/>
    <w:rsid w:val="0084499E"/>
    <w:rsid w:val="00846803"/>
    <w:rsid w:val="00854179"/>
    <w:rsid w:val="00856DAD"/>
    <w:rsid w:val="0086478E"/>
    <w:rsid w:val="00866242"/>
    <w:rsid w:val="0087101C"/>
    <w:rsid w:val="0087773E"/>
    <w:rsid w:val="008821EA"/>
    <w:rsid w:val="00886EB6"/>
    <w:rsid w:val="00887625"/>
    <w:rsid w:val="0089487D"/>
    <w:rsid w:val="00896800"/>
    <w:rsid w:val="008A0CB2"/>
    <w:rsid w:val="008A26A4"/>
    <w:rsid w:val="008A5D69"/>
    <w:rsid w:val="008A68F5"/>
    <w:rsid w:val="008A7624"/>
    <w:rsid w:val="008B296D"/>
    <w:rsid w:val="008B2F1E"/>
    <w:rsid w:val="008B51D7"/>
    <w:rsid w:val="008B5F62"/>
    <w:rsid w:val="008C2AC4"/>
    <w:rsid w:val="008C3EDB"/>
    <w:rsid w:val="008D0382"/>
    <w:rsid w:val="008D15EA"/>
    <w:rsid w:val="008D58C8"/>
    <w:rsid w:val="008D6AD9"/>
    <w:rsid w:val="008E05D4"/>
    <w:rsid w:val="008E0839"/>
    <w:rsid w:val="008E1847"/>
    <w:rsid w:val="008E2011"/>
    <w:rsid w:val="008F4E8C"/>
    <w:rsid w:val="008F5BAD"/>
    <w:rsid w:val="008F7E5E"/>
    <w:rsid w:val="0090084B"/>
    <w:rsid w:val="00903793"/>
    <w:rsid w:val="00903B99"/>
    <w:rsid w:val="00905248"/>
    <w:rsid w:val="00906734"/>
    <w:rsid w:val="00912F08"/>
    <w:rsid w:val="00915D3D"/>
    <w:rsid w:val="00916DD1"/>
    <w:rsid w:val="00917560"/>
    <w:rsid w:val="00920CF1"/>
    <w:rsid w:val="00921332"/>
    <w:rsid w:val="00923390"/>
    <w:rsid w:val="0093213C"/>
    <w:rsid w:val="0093300F"/>
    <w:rsid w:val="009344BD"/>
    <w:rsid w:val="00936D3E"/>
    <w:rsid w:val="0093766E"/>
    <w:rsid w:val="0094028B"/>
    <w:rsid w:val="0094110E"/>
    <w:rsid w:val="00946C3A"/>
    <w:rsid w:val="00946FCE"/>
    <w:rsid w:val="00952798"/>
    <w:rsid w:val="009546E5"/>
    <w:rsid w:val="00961B2C"/>
    <w:rsid w:val="0096459A"/>
    <w:rsid w:val="009651CB"/>
    <w:rsid w:val="009677E8"/>
    <w:rsid w:val="0097176E"/>
    <w:rsid w:val="00972161"/>
    <w:rsid w:val="00972961"/>
    <w:rsid w:val="00973594"/>
    <w:rsid w:val="009811BF"/>
    <w:rsid w:val="00984486"/>
    <w:rsid w:val="00997ABC"/>
    <w:rsid w:val="009A55B4"/>
    <w:rsid w:val="009B0863"/>
    <w:rsid w:val="009B0F82"/>
    <w:rsid w:val="009B3F78"/>
    <w:rsid w:val="009C1CB8"/>
    <w:rsid w:val="009C2066"/>
    <w:rsid w:val="009C5801"/>
    <w:rsid w:val="009D1C3D"/>
    <w:rsid w:val="009D2FBD"/>
    <w:rsid w:val="009D3879"/>
    <w:rsid w:val="009D3A33"/>
    <w:rsid w:val="009D531F"/>
    <w:rsid w:val="009E04CD"/>
    <w:rsid w:val="009E0872"/>
    <w:rsid w:val="009E21E3"/>
    <w:rsid w:val="009E32FE"/>
    <w:rsid w:val="009E3DCD"/>
    <w:rsid w:val="009E49A7"/>
    <w:rsid w:val="009E7C13"/>
    <w:rsid w:val="009F28D7"/>
    <w:rsid w:val="009F3AC1"/>
    <w:rsid w:val="009F44D1"/>
    <w:rsid w:val="00A00765"/>
    <w:rsid w:val="00A02FEF"/>
    <w:rsid w:val="00A06F6B"/>
    <w:rsid w:val="00A13A31"/>
    <w:rsid w:val="00A15A1E"/>
    <w:rsid w:val="00A15FBD"/>
    <w:rsid w:val="00A176BE"/>
    <w:rsid w:val="00A2527C"/>
    <w:rsid w:val="00A31F95"/>
    <w:rsid w:val="00A33DCF"/>
    <w:rsid w:val="00A34587"/>
    <w:rsid w:val="00A35475"/>
    <w:rsid w:val="00A35DED"/>
    <w:rsid w:val="00A41998"/>
    <w:rsid w:val="00A44D34"/>
    <w:rsid w:val="00A45C54"/>
    <w:rsid w:val="00A47B31"/>
    <w:rsid w:val="00A545E5"/>
    <w:rsid w:val="00A56208"/>
    <w:rsid w:val="00A5726E"/>
    <w:rsid w:val="00A62AC8"/>
    <w:rsid w:val="00A63AEF"/>
    <w:rsid w:val="00A65CD1"/>
    <w:rsid w:val="00A662B1"/>
    <w:rsid w:val="00A703CF"/>
    <w:rsid w:val="00A71E23"/>
    <w:rsid w:val="00A7302B"/>
    <w:rsid w:val="00A741AA"/>
    <w:rsid w:val="00A75545"/>
    <w:rsid w:val="00A83A52"/>
    <w:rsid w:val="00A83BAA"/>
    <w:rsid w:val="00A862F5"/>
    <w:rsid w:val="00A908AB"/>
    <w:rsid w:val="00AA17C9"/>
    <w:rsid w:val="00AA6AF7"/>
    <w:rsid w:val="00AB234E"/>
    <w:rsid w:val="00AB5423"/>
    <w:rsid w:val="00AC15EC"/>
    <w:rsid w:val="00AC217D"/>
    <w:rsid w:val="00AC4DE5"/>
    <w:rsid w:val="00AC5A3F"/>
    <w:rsid w:val="00AC6EB8"/>
    <w:rsid w:val="00AD04C4"/>
    <w:rsid w:val="00AD11CA"/>
    <w:rsid w:val="00AD504A"/>
    <w:rsid w:val="00AE497F"/>
    <w:rsid w:val="00AE526A"/>
    <w:rsid w:val="00AE79E9"/>
    <w:rsid w:val="00B00438"/>
    <w:rsid w:val="00B00E93"/>
    <w:rsid w:val="00B028B5"/>
    <w:rsid w:val="00B07A6F"/>
    <w:rsid w:val="00B1055D"/>
    <w:rsid w:val="00B13EF3"/>
    <w:rsid w:val="00B15B99"/>
    <w:rsid w:val="00B16674"/>
    <w:rsid w:val="00B2057C"/>
    <w:rsid w:val="00B21559"/>
    <w:rsid w:val="00B2366E"/>
    <w:rsid w:val="00B25AFE"/>
    <w:rsid w:val="00B307CD"/>
    <w:rsid w:val="00B31E1D"/>
    <w:rsid w:val="00B32208"/>
    <w:rsid w:val="00B34446"/>
    <w:rsid w:val="00B34C0D"/>
    <w:rsid w:val="00B42B3F"/>
    <w:rsid w:val="00B455D5"/>
    <w:rsid w:val="00B4600D"/>
    <w:rsid w:val="00B5245D"/>
    <w:rsid w:val="00B53896"/>
    <w:rsid w:val="00B542C9"/>
    <w:rsid w:val="00B54B14"/>
    <w:rsid w:val="00B62B61"/>
    <w:rsid w:val="00B644FD"/>
    <w:rsid w:val="00B65313"/>
    <w:rsid w:val="00B669BA"/>
    <w:rsid w:val="00B70EE0"/>
    <w:rsid w:val="00B81983"/>
    <w:rsid w:val="00B86D0D"/>
    <w:rsid w:val="00B8731B"/>
    <w:rsid w:val="00B910FB"/>
    <w:rsid w:val="00B9374A"/>
    <w:rsid w:val="00B94342"/>
    <w:rsid w:val="00B94917"/>
    <w:rsid w:val="00B95D0F"/>
    <w:rsid w:val="00BA0EC4"/>
    <w:rsid w:val="00BB0D0D"/>
    <w:rsid w:val="00BB1DB6"/>
    <w:rsid w:val="00BB1EB9"/>
    <w:rsid w:val="00BB47D0"/>
    <w:rsid w:val="00BB48D8"/>
    <w:rsid w:val="00BB68C0"/>
    <w:rsid w:val="00BC1311"/>
    <w:rsid w:val="00BC1D24"/>
    <w:rsid w:val="00BC4347"/>
    <w:rsid w:val="00BC43B1"/>
    <w:rsid w:val="00BC7D27"/>
    <w:rsid w:val="00BD1A8F"/>
    <w:rsid w:val="00BD26D0"/>
    <w:rsid w:val="00BD5AE4"/>
    <w:rsid w:val="00BD6F20"/>
    <w:rsid w:val="00BD7EF6"/>
    <w:rsid w:val="00BE031C"/>
    <w:rsid w:val="00BE60D7"/>
    <w:rsid w:val="00BE6EEC"/>
    <w:rsid w:val="00BF3EF1"/>
    <w:rsid w:val="00BF7500"/>
    <w:rsid w:val="00C01006"/>
    <w:rsid w:val="00C0116B"/>
    <w:rsid w:val="00C036ED"/>
    <w:rsid w:val="00C03B0A"/>
    <w:rsid w:val="00C05A67"/>
    <w:rsid w:val="00C06C5A"/>
    <w:rsid w:val="00C15706"/>
    <w:rsid w:val="00C16C50"/>
    <w:rsid w:val="00C16CE1"/>
    <w:rsid w:val="00C204EA"/>
    <w:rsid w:val="00C211C2"/>
    <w:rsid w:val="00C24A3E"/>
    <w:rsid w:val="00C24F06"/>
    <w:rsid w:val="00C31BC7"/>
    <w:rsid w:val="00C52953"/>
    <w:rsid w:val="00C549B4"/>
    <w:rsid w:val="00C55DAD"/>
    <w:rsid w:val="00C57D10"/>
    <w:rsid w:val="00C61678"/>
    <w:rsid w:val="00C65CCB"/>
    <w:rsid w:val="00C66251"/>
    <w:rsid w:val="00C66B72"/>
    <w:rsid w:val="00C7034A"/>
    <w:rsid w:val="00C715E8"/>
    <w:rsid w:val="00C75408"/>
    <w:rsid w:val="00C77C3A"/>
    <w:rsid w:val="00C829BA"/>
    <w:rsid w:val="00C84833"/>
    <w:rsid w:val="00C84C34"/>
    <w:rsid w:val="00C86ACC"/>
    <w:rsid w:val="00C87501"/>
    <w:rsid w:val="00C96861"/>
    <w:rsid w:val="00CA32CF"/>
    <w:rsid w:val="00CA3886"/>
    <w:rsid w:val="00CA4FF7"/>
    <w:rsid w:val="00CA70AA"/>
    <w:rsid w:val="00CB3924"/>
    <w:rsid w:val="00CB4944"/>
    <w:rsid w:val="00CB58B4"/>
    <w:rsid w:val="00CB7539"/>
    <w:rsid w:val="00CC1488"/>
    <w:rsid w:val="00CD7EC0"/>
    <w:rsid w:val="00CF068A"/>
    <w:rsid w:val="00CF79D3"/>
    <w:rsid w:val="00D02759"/>
    <w:rsid w:val="00D0284F"/>
    <w:rsid w:val="00D03FC1"/>
    <w:rsid w:val="00D07231"/>
    <w:rsid w:val="00D10405"/>
    <w:rsid w:val="00D150C3"/>
    <w:rsid w:val="00D16C37"/>
    <w:rsid w:val="00D21538"/>
    <w:rsid w:val="00D239B2"/>
    <w:rsid w:val="00D23EFF"/>
    <w:rsid w:val="00D24B92"/>
    <w:rsid w:val="00D315AC"/>
    <w:rsid w:val="00D35058"/>
    <w:rsid w:val="00D36A5F"/>
    <w:rsid w:val="00D502CE"/>
    <w:rsid w:val="00D50C93"/>
    <w:rsid w:val="00D51C5F"/>
    <w:rsid w:val="00D52852"/>
    <w:rsid w:val="00D5345C"/>
    <w:rsid w:val="00D609E1"/>
    <w:rsid w:val="00D62499"/>
    <w:rsid w:val="00D72189"/>
    <w:rsid w:val="00D73D4B"/>
    <w:rsid w:val="00D75E09"/>
    <w:rsid w:val="00D7667A"/>
    <w:rsid w:val="00D80549"/>
    <w:rsid w:val="00D8436C"/>
    <w:rsid w:val="00D907E1"/>
    <w:rsid w:val="00D90DEB"/>
    <w:rsid w:val="00D95383"/>
    <w:rsid w:val="00D957BD"/>
    <w:rsid w:val="00D96E8B"/>
    <w:rsid w:val="00DB2154"/>
    <w:rsid w:val="00DB7E50"/>
    <w:rsid w:val="00DC0E42"/>
    <w:rsid w:val="00DD2628"/>
    <w:rsid w:val="00DD7347"/>
    <w:rsid w:val="00DD7F62"/>
    <w:rsid w:val="00DE7471"/>
    <w:rsid w:val="00DE74CC"/>
    <w:rsid w:val="00DF29E7"/>
    <w:rsid w:val="00E04CDB"/>
    <w:rsid w:val="00E051D4"/>
    <w:rsid w:val="00E07C6F"/>
    <w:rsid w:val="00E11243"/>
    <w:rsid w:val="00E117EA"/>
    <w:rsid w:val="00E1509B"/>
    <w:rsid w:val="00E15605"/>
    <w:rsid w:val="00E1583C"/>
    <w:rsid w:val="00E20D5F"/>
    <w:rsid w:val="00E22B38"/>
    <w:rsid w:val="00E25E7B"/>
    <w:rsid w:val="00E26F11"/>
    <w:rsid w:val="00E2760E"/>
    <w:rsid w:val="00E33732"/>
    <w:rsid w:val="00E34468"/>
    <w:rsid w:val="00E3583C"/>
    <w:rsid w:val="00E449E1"/>
    <w:rsid w:val="00E5062D"/>
    <w:rsid w:val="00E522AB"/>
    <w:rsid w:val="00E52F4C"/>
    <w:rsid w:val="00E532EF"/>
    <w:rsid w:val="00E548AC"/>
    <w:rsid w:val="00E5639C"/>
    <w:rsid w:val="00E56A32"/>
    <w:rsid w:val="00E56EC7"/>
    <w:rsid w:val="00E61FCA"/>
    <w:rsid w:val="00E66336"/>
    <w:rsid w:val="00E67114"/>
    <w:rsid w:val="00E72DEA"/>
    <w:rsid w:val="00E80E4A"/>
    <w:rsid w:val="00E86C42"/>
    <w:rsid w:val="00E947C3"/>
    <w:rsid w:val="00E94A75"/>
    <w:rsid w:val="00E94C31"/>
    <w:rsid w:val="00E94C52"/>
    <w:rsid w:val="00E9556A"/>
    <w:rsid w:val="00E955AB"/>
    <w:rsid w:val="00E959FA"/>
    <w:rsid w:val="00E966F1"/>
    <w:rsid w:val="00EA089F"/>
    <w:rsid w:val="00EA1718"/>
    <w:rsid w:val="00EA19C2"/>
    <w:rsid w:val="00EA3251"/>
    <w:rsid w:val="00EA439D"/>
    <w:rsid w:val="00EA4E5B"/>
    <w:rsid w:val="00EA50F1"/>
    <w:rsid w:val="00EA5D60"/>
    <w:rsid w:val="00EB3542"/>
    <w:rsid w:val="00EB6A8F"/>
    <w:rsid w:val="00EC3D96"/>
    <w:rsid w:val="00ED07CD"/>
    <w:rsid w:val="00ED08BD"/>
    <w:rsid w:val="00ED2C34"/>
    <w:rsid w:val="00ED328C"/>
    <w:rsid w:val="00ED66AD"/>
    <w:rsid w:val="00ED79E8"/>
    <w:rsid w:val="00EE1606"/>
    <w:rsid w:val="00EE2D30"/>
    <w:rsid w:val="00EE36B9"/>
    <w:rsid w:val="00EE558E"/>
    <w:rsid w:val="00EE5A2A"/>
    <w:rsid w:val="00EE64CF"/>
    <w:rsid w:val="00EF38F5"/>
    <w:rsid w:val="00EF683B"/>
    <w:rsid w:val="00EF7226"/>
    <w:rsid w:val="00EF7A0D"/>
    <w:rsid w:val="00F00426"/>
    <w:rsid w:val="00F036B5"/>
    <w:rsid w:val="00F079C7"/>
    <w:rsid w:val="00F10E95"/>
    <w:rsid w:val="00F124F2"/>
    <w:rsid w:val="00F1708E"/>
    <w:rsid w:val="00F1798B"/>
    <w:rsid w:val="00F20B7C"/>
    <w:rsid w:val="00F2263F"/>
    <w:rsid w:val="00F24DB3"/>
    <w:rsid w:val="00F262C6"/>
    <w:rsid w:val="00F32DAB"/>
    <w:rsid w:val="00F35B4D"/>
    <w:rsid w:val="00F41226"/>
    <w:rsid w:val="00F419DF"/>
    <w:rsid w:val="00F51D5A"/>
    <w:rsid w:val="00F53AA2"/>
    <w:rsid w:val="00F53C3C"/>
    <w:rsid w:val="00F5458B"/>
    <w:rsid w:val="00F57F52"/>
    <w:rsid w:val="00F6340D"/>
    <w:rsid w:val="00F64619"/>
    <w:rsid w:val="00F66D7E"/>
    <w:rsid w:val="00F67975"/>
    <w:rsid w:val="00F67D29"/>
    <w:rsid w:val="00F67E1D"/>
    <w:rsid w:val="00F70F77"/>
    <w:rsid w:val="00F73145"/>
    <w:rsid w:val="00F746AA"/>
    <w:rsid w:val="00F74EFC"/>
    <w:rsid w:val="00F7570F"/>
    <w:rsid w:val="00F75BF7"/>
    <w:rsid w:val="00F761CF"/>
    <w:rsid w:val="00F76708"/>
    <w:rsid w:val="00F76EC8"/>
    <w:rsid w:val="00F80295"/>
    <w:rsid w:val="00F810D0"/>
    <w:rsid w:val="00F81CA0"/>
    <w:rsid w:val="00F87614"/>
    <w:rsid w:val="00F966D2"/>
    <w:rsid w:val="00F96F3D"/>
    <w:rsid w:val="00FA32D1"/>
    <w:rsid w:val="00FB0CDE"/>
    <w:rsid w:val="00FB5158"/>
    <w:rsid w:val="00FB5434"/>
    <w:rsid w:val="00FB5EE7"/>
    <w:rsid w:val="00FB73A4"/>
    <w:rsid w:val="00FB7776"/>
    <w:rsid w:val="00FC2230"/>
    <w:rsid w:val="00FC6850"/>
    <w:rsid w:val="00FD3F4E"/>
    <w:rsid w:val="00FD42D2"/>
    <w:rsid w:val="00FD4B3E"/>
    <w:rsid w:val="00FD6F53"/>
    <w:rsid w:val="00FD7088"/>
    <w:rsid w:val="00FD7D62"/>
    <w:rsid w:val="00FE2991"/>
    <w:rsid w:val="00FE3782"/>
    <w:rsid w:val="00FE56E1"/>
    <w:rsid w:val="00FE5C1F"/>
    <w:rsid w:val="00FE67D5"/>
    <w:rsid w:val="00FF5A6E"/>
    <w:rsid w:val="00FF6816"/>
    <w:rsid w:val="00FF7290"/>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62FE"/>
  <w15:docId w15:val="{2AE6DBD8-F9F0-4EFA-B42A-D4DE668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C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DB6"/>
  </w:style>
  <w:style w:type="paragraph" w:styleId="ListParagraph">
    <w:name w:val="List Paragraph"/>
    <w:basedOn w:val="Normal"/>
    <w:link w:val="ListParagraphChar"/>
    <w:uiPriority w:val="99"/>
    <w:qFormat/>
    <w:rsid w:val="00BB1DB6"/>
    <w:pPr>
      <w:ind w:left="720"/>
      <w:contextualSpacing/>
    </w:pPr>
  </w:style>
  <w:style w:type="character" w:styleId="Strong">
    <w:name w:val="Strong"/>
    <w:basedOn w:val="DefaultParagraphFont"/>
    <w:uiPriority w:val="22"/>
    <w:qFormat/>
    <w:rsid w:val="00BB1DB6"/>
    <w:rPr>
      <w:b/>
      <w:bCs/>
    </w:rPr>
  </w:style>
  <w:style w:type="character" w:customStyle="1" w:styleId="ListParagraphChar">
    <w:name w:val="List Paragraph Char"/>
    <w:link w:val="ListParagraph"/>
    <w:uiPriority w:val="99"/>
    <w:locked/>
    <w:rsid w:val="00BB1DB6"/>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BB1DB6"/>
    <w:rPr>
      <w:color w:val="0000FF" w:themeColor="hyperlink"/>
      <w:u w:val="single"/>
    </w:rPr>
  </w:style>
  <w:style w:type="paragraph" w:styleId="Header">
    <w:name w:val="header"/>
    <w:basedOn w:val="Normal"/>
    <w:link w:val="HeaderChar"/>
    <w:uiPriority w:val="99"/>
    <w:unhideWhenUsed/>
    <w:rsid w:val="004F1DAD"/>
    <w:pPr>
      <w:tabs>
        <w:tab w:val="center" w:pos="4513"/>
        <w:tab w:val="right" w:pos="9026"/>
      </w:tabs>
    </w:pPr>
  </w:style>
  <w:style w:type="character" w:customStyle="1" w:styleId="HeaderChar">
    <w:name w:val="Header Char"/>
    <w:basedOn w:val="DefaultParagraphFont"/>
    <w:link w:val="Header"/>
    <w:uiPriority w:val="99"/>
    <w:rsid w:val="004F1DA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F1DAD"/>
    <w:pPr>
      <w:tabs>
        <w:tab w:val="center" w:pos="4513"/>
        <w:tab w:val="right" w:pos="9026"/>
      </w:tabs>
    </w:pPr>
  </w:style>
  <w:style w:type="character" w:customStyle="1" w:styleId="FooterChar">
    <w:name w:val="Footer Char"/>
    <w:basedOn w:val="DefaultParagraphFont"/>
    <w:link w:val="Footer"/>
    <w:uiPriority w:val="99"/>
    <w:rsid w:val="004F1DAD"/>
    <w:rPr>
      <w:rFonts w:ascii="Times New Roman" w:eastAsia="Times New Roman" w:hAnsi="Times New Roman" w:cs="Times New Roman"/>
      <w:sz w:val="24"/>
      <w:szCs w:val="24"/>
      <w:lang w:eastAsia="ar-SA"/>
    </w:rPr>
  </w:style>
  <w:style w:type="paragraph" w:customStyle="1" w:styleId="v1msonormal">
    <w:name w:val="v1msonormal"/>
    <w:basedOn w:val="Normal"/>
    <w:rsid w:val="005E2FF0"/>
    <w:pPr>
      <w:suppressAutoHyphens w:val="0"/>
      <w:spacing w:before="100" w:beforeAutospacing="1" w:after="100" w:afterAutospacing="1"/>
    </w:pPr>
    <w:rPr>
      <w:lang w:eastAsia="en-GB"/>
    </w:rPr>
  </w:style>
  <w:style w:type="paragraph" w:customStyle="1" w:styleId="v1msolistparagraph">
    <w:name w:val="v1msolistparagraph"/>
    <w:basedOn w:val="Normal"/>
    <w:rsid w:val="005E2FF0"/>
    <w:pPr>
      <w:suppressAutoHyphens w:val="0"/>
      <w:spacing w:before="100" w:beforeAutospacing="1" w:after="100" w:afterAutospacing="1"/>
    </w:pPr>
    <w:rPr>
      <w:lang w:eastAsia="en-GB"/>
    </w:rPr>
  </w:style>
  <w:style w:type="character" w:styleId="Emphasis">
    <w:name w:val="Emphasis"/>
    <w:basedOn w:val="DefaultParagraphFont"/>
    <w:uiPriority w:val="20"/>
    <w:qFormat/>
    <w:rsid w:val="00F81CA0"/>
    <w:rPr>
      <w:i/>
      <w:iCs/>
    </w:rPr>
  </w:style>
  <w:style w:type="paragraph" w:styleId="NormalWeb">
    <w:name w:val="Normal (Web)"/>
    <w:basedOn w:val="Normal"/>
    <w:uiPriority w:val="99"/>
    <w:semiHidden/>
    <w:unhideWhenUsed/>
    <w:rsid w:val="00F81CA0"/>
    <w:pPr>
      <w:suppressAutoHyphens w:val="0"/>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C5115"/>
    <w:rPr>
      <w:color w:val="605E5C"/>
      <w:shd w:val="clear" w:color="auto" w:fill="E1DFDD"/>
    </w:rPr>
  </w:style>
  <w:style w:type="character" w:styleId="FollowedHyperlink">
    <w:name w:val="FollowedHyperlink"/>
    <w:basedOn w:val="DefaultParagraphFont"/>
    <w:uiPriority w:val="99"/>
    <w:semiHidden/>
    <w:unhideWhenUsed/>
    <w:rsid w:val="000C5115"/>
    <w:rPr>
      <w:color w:val="800080" w:themeColor="followedHyperlink"/>
      <w:u w:val="single"/>
    </w:rPr>
  </w:style>
  <w:style w:type="table" w:styleId="TableGrid">
    <w:name w:val="Table Grid"/>
    <w:basedOn w:val="TableNormal"/>
    <w:uiPriority w:val="59"/>
    <w:rsid w:val="006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5560">
      <w:bodyDiv w:val="1"/>
      <w:marLeft w:val="0"/>
      <w:marRight w:val="0"/>
      <w:marTop w:val="0"/>
      <w:marBottom w:val="0"/>
      <w:divBdr>
        <w:top w:val="none" w:sz="0" w:space="0" w:color="auto"/>
        <w:left w:val="none" w:sz="0" w:space="0" w:color="auto"/>
        <w:bottom w:val="none" w:sz="0" w:space="0" w:color="auto"/>
        <w:right w:val="none" w:sz="0" w:space="0" w:color="auto"/>
      </w:divBdr>
      <w:divsChild>
        <w:div w:id="1780030149">
          <w:marLeft w:val="0"/>
          <w:marRight w:val="0"/>
          <w:marTop w:val="0"/>
          <w:marBottom w:val="0"/>
          <w:divBdr>
            <w:top w:val="none" w:sz="0" w:space="0" w:color="auto"/>
            <w:left w:val="none" w:sz="0" w:space="0" w:color="auto"/>
            <w:bottom w:val="none" w:sz="0" w:space="0" w:color="auto"/>
            <w:right w:val="none" w:sz="0" w:space="0" w:color="auto"/>
          </w:divBdr>
        </w:div>
        <w:div w:id="212087937">
          <w:marLeft w:val="0"/>
          <w:marRight w:val="0"/>
          <w:marTop w:val="0"/>
          <w:marBottom w:val="0"/>
          <w:divBdr>
            <w:top w:val="none" w:sz="0" w:space="0" w:color="auto"/>
            <w:left w:val="none" w:sz="0" w:space="0" w:color="auto"/>
            <w:bottom w:val="none" w:sz="0" w:space="0" w:color="auto"/>
            <w:right w:val="none" w:sz="0" w:space="0" w:color="auto"/>
          </w:divBdr>
        </w:div>
        <w:div w:id="1087120369">
          <w:marLeft w:val="0"/>
          <w:marRight w:val="0"/>
          <w:marTop w:val="0"/>
          <w:marBottom w:val="0"/>
          <w:divBdr>
            <w:top w:val="none" w:sz="0" w:space="0" w:color="auto"/>
            <w:left w:val="none" w:sz="0" w:space="0" w:color="auto"/>
            <w:bottom w:val="none" w:sz="0" w:space="0" w:color="auto"/>
            <w:right w:val="none" w:sz="0" w:space="0" w:color="auto"/>
          </w:divBdr>
        </w:div>
        <w:div w:id="1820346728">
          <w:marLeft w:val="0"/>
          <w:marRight w:val="0"/>
          <w:marTop w:val="0"/>
          <w:marBottom w:val="0"/>
          <w:divBdr>
            <w:top w:val="none" w:sz="0" w:space="0" w:color="auto"/>
            <w:left w:val="none" w:sz="0" w:space="0" w:color="auto"/>
            <w:bottom w:val="none" w:sz="0" w:space="0" w:color="auto"/>
            <w:right w:val="none" w:sz="0" w:space="0" w:color="auto"/>
          </w:divBdr>
        </w:div>
        <w:div w:id="1225094985">
          <w:marLeft w:val="0"/>
          <w:marRight w:val="0"/>
          <w:marTop w:val="0"/>
          <w:marBottom w:val="0"/>
          <w:divBdr>
            <w:top w:val="none" w:sz="0" w:space="0" w:color="auto"/>
            <w:left w:val="none" w:sz="0" w:space="0" w:color="auto"/>
            <w:bottom w:val="none" w:sz="0" w:space="0" w:color="auto"/>
            <w:right w:val="none" w:sz="0" w:space="0" w:color="auto"/>
          </w:divBdr>
        </w:div>
        <w:div w:id="1486583541">
          <w:marLeft w:val="0"/>
          <w:marRight w:val="0"/>
          <w:marTop w:val="0"/>
          <w:marBottom w:val="0"/>
          <w:divBdr>
            <w:top w:val="none" w:sz="0" w:space="0" w:color="auto"/>
            <w:left w:val="none" w:sz="0" w:space="0" w:color="auto"/>
            <w:bottom w:val="none" w:sz="0" w:space="0" w:color="auto"/>
            <w:right w:val="none" w:sz="0" w:space="0" w:color="auto"/>
          </w:divBdr>
        </w:div>
        <w:div w:id="1173834922">
          <w:marLeft w:val="0"/>
          <w:marRight w:val="0"/>
          <w:marTop w:val="0"/>
          <w:marBottom w:val="0"/>
          <w:divBdr>
            <w:top w:val="none" w:sz="0" w:space="0" w:color="auto"/>
            <w:left w:val="none" w:sz="0" w:space="0" w:color="auto"/>
            <w:bottom w:val="none" w:sz="0" w:space="0" w:color="auto"/>
            <w:right w:val="none" w:sz="0" w:space="0" w:color="auto"/>
          </w:divBdr>
        </w:div>
        <w:div w:id="870797767">
          <w:marLeft w:val="0"/>
          <w:marRight w:val="0"/>
          <w:marTop w:val="0"/>
          <w:marBottom w:val="0"/>
          <w:divBdr>
            <w:top w:val="none" w:sz="0" w:space="0" w:color="auto"/>
            <w:left w:val="none" w:sz="0" w:space="0" w:color="auto"/>
            <w:bottom w:val="none" w:sz="0" w:space="0" w:color="auto"/>
            <w:right w:val="none" w:sz="0" w:space="0" w:color="auto"/>
          </w:divBdr>
        </w:div>
        <w:div w:id="1804158457">
          <w:marLeft w:val="0"/>
          <w:marRight w:val="0"/>
          <w:marTop w:val="0"/>
          <w:marBottom w:val="0"/>
          <w:divBdr>
            <w:top w:val="none" w:sz="0" w:space="0" w:color="auto"/>
            <w:left w:val="none" w:sz="0" w:space="0" w:color="auto"/>
            <w:bottom w:val="none" w:sz="0" w:space="0" w:color="auto"/>
            <w:right w:val="none" w:sz="0" w:space="0" w:color="auto"/>
          </w:divBdr>
        </w:div>
        <w:div w:id="1970621064">
          <w:marLeft w:val="0"/>
          <w:marRight w:val="0"/>
          <w:marTop w:val="0"/>
          <w:marBottom w:val="0"/>
          <w:divBdr>
            <w:top w:val="none" w:sz="0" w:space="0" w:color="auto"/>
            <w:left w:val="none" w:sz="0" w:space="0" w:color="auto"/>
            <w:bottom w:val="none" w:sz="0" w:space="0" w:color="auto"/>
            <w:right w:val="none" w:sz="0" w:space="0" w:color="auto"/>
          </w:divBdr>
        </w:div>
        <w:div w:id="1794327240">
          <w:marLeft w:val="0"/>
          <w:marRight w:val="0"/>
          <w:marTop w:val="0"/>
          <w:marBottom w:val="0"/>
          <w:divBdr>
            <w:top w:val="none" w:sz="0" w:space="0" w:color="auto"/>
            <w:left w:val="none" w:sz="0" w:space="0" w:color="auto"/>
            <w:bottom w:val="none" w:sz="0" w:space="0" w:color="auto"/>
            <w:right w:val="none" w:sz="0" w:space="0" w:color="auto"/>
          </w:divBdr>
        </w:div>
        <w:div w:id="40134745">
          <w:marLeft w:val="0"/>
          <w:marRight w:val="0"/>
          <w:marTop w:val="0"/>
          <w:marBottom w:val="0"/>
          <w:divBdr>
            <w:top w:val="none" w:sz="0" w:space="0" w:color="auto"/>
            <w:left w:val="none" w:sz="0" w:space="0" w:color="auto"/>
            <w:bottom w:val="none" w:sz="0" w:space="0" w:color="auto"/>
            <w:right w:val="none" w:sz="0" w:space="0" w:color="auto"/>
          </w:divBdr>
        </w:div>
        <w:div w:id="1469739352">
          <w:marLeft w:val="0"/>
          <w:marRight w:val="0"/>
          <w:marTop w:val="0"/>
          <w:marBottom w:val="0"/>
          <w:divBdr>
            <w:top w:val="none" w:sz="0" w:space="0" w:color="auto"/>
            <w:left w:val="none" w:sz="0" w:space="0" w:color="auto"/>
            <w:bottom w:val="none" w:sz="0" w:space="0" w:color="auto"/>
            <w:right w:val="none" w:sz="0" w:space="0" w:color="auto"/>
          </w:divBdr>
        </w:div>
        <w:div w:id="1722973219">
          <w:marLeft w:val="0"/>
          <w:marRight w:val="0"/>
          <w:marTop w:val="0"/>
          <w:marBottom w:val="0"/>
          <w:divBdr>
            <w:top w:val="none" w:sz="0" w:space="0" w:color="auto"/>
            <w:left w:val="none" w:sz="0" w:space="0" w:color="auto"/>
            <w:bottom w:val="none" w:sz="0" w:space="0" w:color="auto"/>
            <w:right w:val="none" w:sz="0" w:space="0" w:color="auto"/>
          </w:divBdr>
        </w:div>
      </w:divsChild>
    </w:div>
    <w:div w:id="173570869">
      <w:bodyDiv w:val="1"/>
      <w:marLeft w:val="0"/>
      <w:marRight w:val="0"/>
      <w:marTop w:val="0"/>
      <w:marBottom w:val="0"/>
      <w:divBdr>
        <w:top w:val="none" w:sz="0" w:space="0" w:color="auto"/>
        <w:left w:val="none" w:sz="0" w:space="0" w:color="auto"/>
        <w:bottom w:val="none" w:sz="0" w:space="0" w:color="auto"/>
        <w:right w:val="none" w:sz="0" w:space="0" w:color="auto"/>
      </w:divBdr>
    </w:div>
    <w:div w:id="430004653">
      <w:bodyDiv w:val="1"/>
      <w:marLeft w:val="0"/>
      <w:marRight w:val="0"/>
      <w:marTop w:val="0"/>
      <w:marBottom w:val="0"/>
      <w:divBdr>
        <w:top w:val="none" w:sz="0" w:space="0" w:color="auto"/>
        <w:left w:val="none" w:sz="0" w:space="0" w:color="auto"/>
        <w:bottom w:val="none" w:sz="0" w:space="0" w:color="auto"/>
        <w:right w:val="none" w:sz="0" w:space="0" w:color="auto"/>
      </w:divBdr>
    </w:div>
    <w:div w:id="523786442">
      <w:bodyDiv w:val="1"/>
      <w:marLeft w:val="0"/>
      <w:marRight w:val="0"/>
      <w:marTop w:val="0"/>
      <w:marBottom w:val="0"/>
      <w:divBdr>
        <w:top w:val="none" w:sz="0" w:space="0" w:color="auto"/>
        <w:left w:val="none" w:sz="0" w:space="0" w:color="auto"/>
        <w:bottom w:val="none" w:sz="0" w:space="0" w:color="auto"/>
        <w:right w:val="none" w:sz="0" w:space="0" w:color="auto"/>
      </w:divBdr>
    </w:div>
    <w:div w:id="752091773">
      <w:bodyDiv w:val="1"/>
      <w:marLeft w:val="0"/>
      <w:marRight w:val="0"/>
      <w:marTop w:val="0"/>
      <w:marBottom w:val="0"/>
      <w:divBdr>
        <w:top w:val="none" w:sz="0" w:space="0" w:color="auto"/>
        <w:left w:val="none" w:sz="0" w:space="0" w:color="auto"/>
        <w:bottom w:val="none" w:sz="0" w:space="0" w:color="auto"/>
        <w:right w:val="none" w:sz="0" w:space="0" w:color="auto"/>
      </w:divBdr>
      <w:divsChild>
        <w:div w:id="128465733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00216369">
              <w:marLeft w:val="0"/>
              <w:marRight w:val="0"/>
              <w:marTop w:val="0"/>
              <w:marBottom w:val="0"/>
              <w:divBdr>
                <w:top w:val="none" w:sz="0" w:space="0" w:color="auto"/>
                <w:left w:val="none" w:sz="0" w:space="0" w:color="auto"/>
                <w:bottom w:val="none" w:sz="0" w:space="0" w:color="auto"/>
                <w:right w:val="none" w:sz="0" w:space="0" w:color="auto"/>
              </w:divBdr>
              <w:divsChild>
                <w:div w:id="1541018985">
                  <w:marLeft w:val="0"/>
                  <w:marRight w:val="0"/>
                  <w:marTop w:val="0"/>
                  <w:marBottom w:val="0"/>
                  <w:divBdr>
                    <w:top w:val="none" w:sz="0" w:space="0" w:color="auto"/>
                    <w:left w:val="none" w:sz="0" w:space="0" w:color="auto"/>
                    <w:bottom w:val="none" w:sz="0" w:space="0" w:color="auto"/>
                    <w:right w:val="none" w:sz="0" w:space="0" w:color="auto"/>
                  </w:divBdr>
                  <w:divsChild>
                    <w:div w:id="189417169">
                      <w:marLeft w:val="0"/>
                      <w:marRight w:val="0"/>
                      <w:marTop w:val="0"/>
                      <w:marBottom w:val="0"/>
                      <w:divBdr>
                        <w:top w:val="none" w:sz="0" w:space="0" w:color="auto"/>
                        <w:left w:val="none" w:sz="0" w:space="0" w:color="auto"/>
                        <w:bottom w:val="none" w:sz="0" w:space="0" w:color="auto"/>
                        <w:right w:val="none" w:sz="0" w:space="0" w:color="auto"/>
                      </w:divBdr>
                      <w:divsChild>
                        <w:div w:id="734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80703">
      <w:bodyDiv w:val="1"/>
      <w:marLeft w:val="0"/>
      <w:marRight w:val="0"/>
      <w:marTop w:val="0"/>
      <w:marBottom w:val="0"/>
      <w:divBdr>
        <w:top w:val="none" w:sz="0" w:space="0" w:color="auto"/>
        <w:left w:val="none" w:sz="0" w:space="0" w:color="auto"/>
        <w:bottom w:val="none" w:sz="0" w:space="0" w:color="auto"/>
        <w:right w:val="none" w:sz="0" w:space="0" w:color="auto"/>
      </w:divBdr>
      <w:divsChild>
        <w:div w:id="936255118">
          <w:marLeft w:val="0"/>
          <w:marRight w:val="0"/>
          <w:marTop w:val="0"/>
          <w:marBottom w:val="0"/>
          <w:divBdr>
            <w:top w:val="none" w:sz="0" w:space="0" w:color="auto"/>
            <w:left w:val="none" w:sz="0" w:space="0" w:color="auto"/>
            <w:bottom w:val="none" w:sz="0" w:space="0" w:color="auto"/>
            <w:right w:val="none" w:sz="0" w:space="0" w:color="auto"/>
          </w:divBdr>
          <w:divsChild>
            <w:div w:id="1414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852">
      <w:bodyDiv w:val="1"/>
      <w:marLeft w:val="0"/>
      <w:marRight w:val="0"/>
      <w:marTop w:val="0"/>
      <w:marBottom w:val="0"/>
      <w:divBdr>
        <w:top w:val="none" w:sz="0" w:space="0" w:color="auto"/>
        <w:left w:val="none" w:sz="0" w:space="0" w:color="auto"/>
        <w:bottom w:val="none" w:sz="0" w:space="0" w:color="auto"/>
        <w:right w:val="none" w:sz="0" w:space="0" w:color="auto"/>
      </w:divBdr>
      <w:divsChild>
        <w:div w:id="2051412661">
          <w:marLeft w:val="0"/>
          <w:marRight w:val="0"/>
          <w:marTop w:val="0"/>
          <w:marBottom w:val="0"/>
          <w:divBdr>
            <w:top w:val="none" w:sz="0" w:space="0" w:color="auto"/>
            <w:left w:val="none" w:sz="0" w:space="0" w:color="auto"/>
            <w:bottom w:val="none" w:sz="0" w:space="0" w:color="auto"/>
            <w:right w:val="none" w:sz="0" w:space="0" w:color="auto"/>
          </w:divBdr>
        </w:div>
        <w:div w:id="612977301">
          <w:marLeft w:val="0"/>
          <w:marRight w:val="0"/>
          <w:marTop w:val="0"/>
          <w:marBottom w:val="0"/>
          <w:divBdr>
            <w:top w:val="none" w:sz="0" w:space="0" w:color="auto"/>
            <w:left w:val="none" w:sz="0" w:space="0" w:color="auto"/>
            <w:bottom w:val="none" w:sz="0" w:space="0" w:color="auto"/>
            <w:right w:val="none" w:sz="0" w:space="0" w:color="auto"/>
          </w:divBdr>
        </w:div>
      </w:divsChild>
    </w:div>
    <w:div w:id="1697341068">
      <w:bodyDiv w:val="1"/>
      <w:marLeft w:val="0"/>
      <w:marRight w:val="0"/>
      <w:marTop w:val="0"/>
      <w:marBottom w:val="0"/>
      <w:divBdr>
        <w:top w:val="none" w:sz="0" w:space="0" w:color="auto"/>
        <w:left w:val="none" w:sz="0" w:space="0" w:color="auto"/>
        <w:bottom w:val="none" w:sz="0" w:space="0" w:color="auto"/>
        <w:right w:val="none" w:sz="0" w:space="0" w:color="auto"/>
      </w:divBdr>
      <w:divsChild>
        <w:div w:id="2054966205">
          <w:marLeft w:val="0"/>
          <w:marRight w:val="0"/>
          <w:marTop w:val="0"/>
          <w:marBottom w:val="0"/>
          <w:divBdr>
            <w:top w:val="none" w:sz="0" w:space="0" w:color="auto"/>
            <w:left w:val="none" w:sz="0" w:space="0" w:color="auto"/>
            <w:bottom w:val="single" w:sz="6" w:space="2" w:color="DFDFDF"/>
            <w:right w:val="none" w:sz="0" w:space="0" w:color="auto"/>
          </w:divBdr>
          <w:divsChild>
            <w:div w:id="1309482274">
              <w:marLeft w:val="0"/>
              <w:marRight w:val="0"/>
              <w:marTop w:val="0"/>
              <w:marBottom w:val="0"/>
              <w:divBdr>
                <w:top w:val="none" w:sz="0" w:space="0" w:color="auto"/>
                <w:left w:val="none" w:sz="0" w:space="0" w:color="auto"/>
                <w:bottom w:val="none" w:sz="0" w:space="0" w:color="auto"/>
                <w:right w:val="none" w:sz="0" w:space="0" w:color="auto"/>
              </w:divBdr>
            </w:div>
            <w:div w:id="561864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50076323">
          <w:marLeft w:val="0"/>
          <w:marRight w:val="0"/>
          <w:marTop w:val="0"/>
          <w:marBottom w:val="0"/>
          <w:divBdr>
            <w:top w:val="none" w:sz="0" w:space="0" w:color="auto"/>
            <w:left w:val="none" w:sz="0" w:space="0" w:color="auto"/>
            <w:bottom w:val="none" w:sz="0" w:space="0" w:color="auto"/>
            <w:right w:val="none" w:sz="0" w:space="0" w:color="auto"/>
          </w:divBdr>
          <w:divsChild>
            <w:div w:id="143159380">
              <w:marLeft w:val="0"/>
              <w:marRight w:val="0"/>
              <w:marTop w:val="0"/>
              <w:marBottom w:val="0"/>
              <w:divBdr>
                <w:top w:val="none" w:sz="0" w:space="0" w:color="auto"/>
                <w:left w:val="none" w:sz="0" w:space="0" w:color="auto"/>
                <w:bottom w:val="none" w:sz="0" w:space="0" w:color="auto"/>
                <w:right w:val="none" w:sz="0" w:space="0" w:color="auto"/>
              </w:divBdr>
              <w:divsChild>
                <w:div w:id="1874342272">
                  <w:marLeft w:val="120"/>
                  <w:marRight w:val="120"/>
                  <w:marTop w:val="120"/>
                  <w:marBottom w:val="120"/>
                  <w:divBdr>
                    <w:top w:val="none" w:sz="0" w:space="0" w:color="auto"/>
                    <w:left w:val="none" w:sz="0" w:space="0" w:color="auto"/>
                    <w:bottom w:val="none" w:sz="0" w:space="0" w:color="auto"/>
                    <w:right w:val="none" w:sz="0" w:space="0" w:color="auto"/>
                  </w:divBdr>
                  <w:divsChild>
                    <w:div w:id="2126652772">
                      <w:marLeft w:val="0"/>
                      <w:marRight w:val="0"/>
                      <w:marTop w:val="0"/>
                      <w:marBottom w:val="0"/>
                      <w:divBdr>
                        <w:top w:val="none" w:sz="0" w:space="0" w:color="auto"/>
                        <w:left w:val="none" w:sz="0" w:space="0" w:color="auto"/>
                        <w:bottom w:val="none" w:sz="0" w:space="0" w:color="auto"/>
                        <w:right w:val="none" w:sz="0" w:space="0" w:color="auto"/>
                      </w:divBdr>
                      <w:divsChild>
                        <w:div w:id="1604262510">
                          <w:marLeft w:val="0"/>
                          <w:marRight w:val="0"/>
                          <w:marTop w:val="0"/>
                          <w:marBottom w:val="0"/>
                          <w:divBdr>
                            <w:top w:val="none" w:sz="0" w:space="0" w:color="auto"/>
                            <w:left w:val="none" w:sz="0" w:space="0" w:color="auto"/>
                            <w:bottom w:val="none" w:sz="0" w:space="0" w:color="auto"/>
                            <w:right w:val="none" w:sz="0" w:space="0" w:color="auto"/>
                          </w:divBdr>
                          <w:divsChild>
                            <w:div w:id="1882788257">
                              <w:marLeft w:val="0"/>
                              <w:marRight w:val="0"/>
                              <w:marTop w:val="0"/>
                              <w:marBottom w:val="0"/>
                              <w:divBdr>
                                <w:top w:val="none" w:sz="0" w:space="0" w:color="auto"/>
                                <w:left w:val="none" w:sz="0" w:space="0" w:color="auto"/>
                                <w:bottom w:val="none" w:sz="0" w:space="0" w:color="auto"/>
                                <w:right w:val="none" w:sz="0" w:space="0" w:color="auto"/>
                              </w:divBdr>
                              <w:divsChild>
                                <w:div w:id="961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dc:creator>
  <cp:lastModifiedBy>valerie ades</cp:lastModifiedBy>
  <cp:revision>26</cp:revision>
  <cp:lastPrinted>2023-02-02T16:52:00Z</cp:lastPrinted>
  <dcterms:created xsi:type="dcterms:W3CDTF">2023-02-02T17:22:00Z</dcterms:created>
  <dcterms:modified xsi:type="dcterms:W3CDTF">2023-03-01T16:21:00Z</dcterms:modified>
</cp:coreProperties>
</file>